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62E693" w14:textId="43163FAF" w:rsidR="0065628F" w:rsidRDefault="007B10EB" w:rsidP="00BE36A4">
      <w:pPr>
        <w:pStyle w:val="Title"/>
        <w:framePr w:wrap="notBeside" w:x="1417" w:y="132"/>
      </w:pPr>
      <w:r>
        <w:t>Multi</w:t>
      </w:r>
      <w:r w:rsidR="009F56C1">
        <w:t>level</w:t>
      </w:r>
      <w:r w:rsidR="0065628F">
        <w:t xml:space="preserve"> </w:t>
      </w:r>
      <w:r w:rsidR="00CD2A0D" w:rsidRPr="00CD2A0D">
        <w:t>behavioral synchronization</w:t>
      </w:r>
    </w:p>
    <w:p w14:paraId="73347C47" w14:textId="77777777" w:rsidR="00E97402" w:rsidRDefault="0065628F" w:rsidP="00BE36A4">
      <w:pPr>
        <w:pStyle w:val="Title"/>
        <w:framePr w:wrap="notBeside" w:x="1417" w:y="132"/>
      </w:pPr>
      <w:r>
        <w:t>in</w:t>
      </w:r>
      <w:r w:rsidR="00CD2A0D" w:rsidRPr="00CD2A0D">
        <w:t xml:space="preserve"> a joint tower-building task</w:t>
      </w:r>
    </w:p>
    <w:p w14:paraId="3F9098B1" w14:textId="77777777" w:rsidR="00E97402" w:rsidRDefault="00CD2A0D" w:rsidP="00BE36A4">
      <w:pPr>
        <w:pStyle w:val="Authors"/>
        <w:framePr w:wrap="notBeside" w:x="2106" w:y="1572"/>
        <w:jc w:val="both"/>
      </w:pPr>
      <w:r>
        <w:t>M. I. Coco</w:t>
      </w:r>
      <w:r w:rsidRPr="00CD2A0D">
        <w:t>,</w:t>
      </w:r>
      <w:r>
        <w:t xml:space="preserve"> L. Badino</w:t>
      </w:r>
      <w:r w:rsidRPr="00CD2A0D">
        <w:t>,</w:t>
      </w:r>
      <w:r>
        <w:t xml:space="preserve"> P. Cipresso</w:t>
      </w:r>
      <w:r w:rsidRPr="00CD2A0D">
        <w:t>,</w:t>
      </w:r>
      <w:r>
        <w:t xml:space="preserve"> A.</w:t>
      </w:r>
      <w:r w:rsidRPr="00CD2A0D">
        <w:t xml:space="preserve"> Chirico</w:t>
      </w:r>
      <w:r>
        <w:t>, E,</w:t>
      </w:r>
      <w:r w:rsidRPr="00CD2A0D">
        <w:t xml:space="preserve"> Ferrari,</w:t>
      </w:r>
      <w:r>
        <w:t xml:space="preserve"> G.</w:t>
      </w:r>
      <w:r w:rsidRPr="00CD2A0D">
        <w:t xml:space="preserve"> Riva,</w:t>
      </w:r>
      <w:r>
        <w:t xml:space="preserve"> A.</w:t>
      </w:r>
      <w:r w:rsidRPr="00CD2A0D">
        <w:t xml:space="preserve"> Gaggioli</w:t>
      </w:r>
      <w:r>
        <w:t>, A. D’Ausilio</w:t>
      </w:r>
    </w:p>
    <w:p w14:paraId="378A9225" w14:textId="77777777" w:rsidR="00E97402" w:rsidRDefault="00E97402" w:rsidP="008175D2">
      <w:pPr>
        <w:pStyle w:val="Text"/>
        <w:ind w:firstLine="0"/>
        <w:rPr>
          <w:sz w:val="18"/>
          <w:szCs w:val="18"/>
        </w:rPr>
      </w:pPr>
      <w:r>
        <w:rPr>
          <w:sz w:val="18"/>
          <w:szCs w:val="18"/>
        </w:rPr>
        <w:footnoteReference w:customMarkFollows="1" w:id="2"/>
        <w:sym w:font="Symbol" w:char="F020"/>
      </w:r>
    </w:p>
    <w:p w14:paraId="2390741A" w14:textId="0CF43F56" w:rsidR="00E97402" w:rsidRDefault="00E97402" w:rsidP="008175D2">
      <w:pPr>
        <w:pStyle w:val="Abstract"/>
      </w:pPr>
      <w:r>
        <w:rPr>
          <w:i/>
          <w:iCs/>
        </w:rPr>
        <w:t>Abstract</w:t>
      </w:r>
      <w:r w:rsidR="00A95F27">
        <w:rPr>
          <w:i/>
          <w:iCs/>
        </w:rPr>
        <w:t xml:space="preserve"> -</w:t>
      </w:r>
      <w:r w:rsidR="00636983">
        <w:t xml:space="preserve"> </w:t>
      </w:r>
      <w:r w:rsidR="00CD2A0D" w:rsidRPr="00CD2A0D">
        <w:t xml:space="preserve">Human to Human </w:t>
      </w:r>
      <w:r w:rsidR="00636983">
        <w:t xml:space="preserve">sensorimotor </w:t>
      </w:r>
      <w:r w:rsidR="00CD2A0D" w:rsidRPr="00CD2A0D">
        <w:t xml:space="preserve">interaction can </w:t>
      </w:r>
      <w:r w:rsidR="00636983">
        <w:t xml:space="preserve">only be fully understood by modeling the patterns of bodily </w:t>
      </w:r>
      <w:r w:rsidR="00184BF3">
        <w:t xml:space="preserve">synchronization </w:t>
      </w:r>
      <w:r w:rsidR="00636983">
        <w:t>and</w:t>
      </w:r>
      <w:r w:rsidR="00184BF3">
        <w:t xml:space="preserve"> </w:t>
      </w:r>
      <w:r w:rsidR="00636983">
        <w:t xml:space="preserve">reconstructing </w:t>
      </w:r>
      <w:r w:rsidR="00184BF3">
        <w:t>the</w:t>
      </w:r>
      <w:r w:rsidR="00636983">
        <w:t xml:space="preserve"> underlying mechanisms of optimal </w:t>
      </w:r>
      <w:r w:rsidR="00B82457">
        <w:t>cooperation</w:t>
      </w:r>
      <w:r w:rsidR="00CD2A0D" w:rsidRPr="00CD2A0D">
        <w:t xml:space="preserve">. </w:t>
      </w:r>
      <w:r w:rsidR="00636983">
        <w:t>W</w:t>
      </w:r>
      <w:r w:rsidR="00CD2A0D" w:rsidRPr="00CD2A0D">
        <w:t>e designed a</w:t>
      </w:r>
      <w:r w:rsidR="00184BF3">
        <w:t xml:space="preserve"> tower-building </w:t>
      </w:r>
      <w:r w:rsidR="00CD2A0D" w:rsidRPr="00CD2A0D">
        <w:t xml:space="preserve">task </w:t>
      </w:r>
      <w:r w:rsidR="00636983">
        <w:t xml:space="preserve">to address such </w:t>
      </w:r>
      <w:r w:rsidR="00935A6B">
        <w:t xml:space="preserve">a </w:t>
      </w:r>
      <w:r w:rsidR="00636983">
        <w:t>goal</w:t>
      </w:r>
      <w:r w:rsidR="00CD2A0D" w:rsidRPr="00CD2A0D">
        <w:t xml:space="preserve">. </w:t>
      </w:r>
      <w:r w:rsidR="00636983">
        <w:t>We recorded u</w:t>
      </w:r>
      <w:r w:rsidR="00CD2A0D" w:rsidRPr="00CD2A0D">
        <w:t xml:space="preserve">pper body kinematics </w:t>
      </w:r>
      <w:r w:rsidR="006021E0">
        <w:t xml:space="preserve">of </w:t>
      </w:r>
      <w:r w:rsidR="00636983">
        <w:t>dyads</w:t>
      </w:r>
      <w:r w:rsidR="00184BF3">
        <w:t xml:space="preserve"> </w:t>
      </w:r>
      <w:r w:rsidR="00972A09">
        <w:t xml:space="preserve">and </w:t>
      </w:r>
      <w:r w:rsidR="00636983">
        <w:t xml:space="preserve">focused on </w:t>
      </w:r>
      <w:r w:rsidR="00636983" w:rsidRPr="00CD2A0D">
        <w:t>the velocity profiles of the head and wrist</w:t>
      </w:r>
      <w:r w:rsidR="00972A09">
        <w:t xml:space="preserve">. We </w:t>
      </w:r>
      <w:r w:rsidR="00A95F27">
        <w:t xml:space="preserve">applied </w:t>
      </w:r>
      <w:r w:rsidR="00CD2A0D" w:rsidRPr="00CD2A0D">
        <w:t>Recurrence Quantification Analysis to</w:t>
      </w:r>
      <w:r w:rsidR="00636983">
        <w:t xml:space="preserve"> examine the dynamics </w:t>
      </w:r>
      <w:r w:rsidR="00184BF3">
        <w:t>of synchronization</w:t>
      </w:r>
      <w:r w:rsidR="00636983">
        <w:t xml:space="preserve"> within, and across the experimental </w:t>
      </w:r>
      <w:r w:rsidR="00B82457">
        <w:t>trials</w:t>
      </w:r>
      <w:r w:rsidR="00636983">
        <w:t xml:space="preserve">, </w:t>
      </w:r>
      <w:r w:rsidR="00972A09">
        <w:t xml:space="preserve">to </w:t>
      </w:r>
      <w:r w:rsidR="00636983">
        <w:t>compar</w:t>
      </w:r>
      <w:r w:rsidR="00972A09">
        <w:t>e</w:t>
      </w:r>
      <w:r w:rsidR="00636983">
        <w:t xml:space="preserve"> the roles of leader and follower.  Our re</w:t>
      </w:r>
      <w:r w:rsidR="00CD2A0D" w:rsidRPr="00CD2A0D">
        <w:t xml:space="preserve">sults show </w:t>
      </w:r>
      <w:r w:rsidR="00A95F27">
        <w:t xml:space="preserve">that </w:t>
      </w:r>
      <w:r w:rsidR="00CD2A0D" w:rsidRPr="00CD2A0D">
        <w:t xml:space="preserve">the leader </w:t>
      </w:r>
      <w:r w:rsidR="00A95F27">
        <w:t xml:space="preserve">was more </w:t>
      </w:r>
      <w:r w:rsidR="00CD2A0D" w:rsidRPr="00CD2A0D">
        <w:t>auto-recurren</w:t>
      </w:r>
      <w:r w:rsidR="00A95F27">
        <w:t xml:space="preserve">t than the </w:t>
      </w:r>
      <w:r w:rsidR="00184BF3">
        <w:t>follower</w:t>
      </w:r>
      <w:r w:rsidR="00A95F27">
        <w:t xml:space="preserve"> </w:t>
      </w:r>
      <w:r w:rsidR="00CD2A0D" w:rsidRPr="00CD2A0D">
        <w:t>to make his/her behavior m</w:t>
      </w:r>
      <w:r w:rsidR="00A95F27">
        <w:t>ore predictable</w:t>
      </w:r>
      <w:r w:rsidR="00CD2A0D" w:rsidRPr="00CD2A0D">
        <w:t xml:space="preserve">. </w:t>
      </w:r>
      <w:r w:rsidR="00A95F27">
        <w:t xml:space="preserve">When looking at </w:t>
      </w:r>
      <w:r w:rsidR="00184BF3">
        <w:t xml:space="preserve">the </w:t>
      </w:r>
      <w:r w:rsidR="00A95F27">
        <w:t xml:space="preserve">cross-recurrence of the dyad, </w:t>
      </w:r>
      <w:r w:rsidR="00CD2A0D" w:rsidRPr="00CD2A0D">
        <w:t>we find different pattern</w:t>
      </w:r>
      <w:r w:rsidR="00184BF3">
        <w:t>s of synchronization</w:t>
      </w:r>
      <w:r w:rsidR="00CD2A0D" w:rsidRPr="00CD2A0D">
        <w:t xml:space="preserve"> </w:t>
      </w:r>
      <w:r w:rsidR="00C66319">
        <w:t>for hea</w:t>
      </w:r>
      <w:r w:rsidR="00A95F27">
        <w:t>d</w:t>
      </w:r>
      <w:r w:rsidR="00184BF3">
        <w:t xml:space="preserve"> and wrist motion. O</w:t>
      </w:r>
      <w:r w:rsidR="00A95F27">
        <w:t>n</w:t>
      </w:r>
      <w:r w:rsidR="00CD2A0D" w:rsidRPr="00CD2A0D">
        <w:t xml:space="preserve"> </w:t>
      </w:r>
      <w:r w:rsidR="00A95F27">
        <w:t>t</w:t>
      </w:r>
      <w:r w:rsidR="00CD2A0D" w:rsidRPr="00CD2A0D">
        <w:t>he</w:t>
      </w:r>
      <w:r w:rsidR="00A95F27">
        <w:t xml:space="preserve"> wrist, dyads</w:t>
      </w:r>
      <w:r w:rsidR="00CD2A0D" w:rsidRPr="00CD2A0D">
        <w:t xml:space="preserve"> synch</w:t>
      </w:r>
      <w:r w:rsidR="00A95F27">
        <w:t>ronize</w:t>
      </w:r>
      <w:r w:rsidR="00184BF3">
        <w:t>d</w:t>
      </w:r>
      <w:r w:rsidR="00A95F27">
        <w:t xml:space="preserve"> at short lags</w:t>
      </w:r>
      <w:r w:rsidR="00184BF3">
        <w:t>,</w:t>
      </w:r>
      <w:r w:rsidR="00A95F27">
        <w:t xml:space="preserve"> and</w:t>
      </w:r>
      <w:r w:rsidR="00184BF3">
        <w:t xml:space="preserve"> such pattern</w:t>
      </w:r>
      <w:r w:rsidR="00A95F27">
        <w:t xml:space="preserve"> was weakly</w:t>
      </w:r>
      <w:r w:rsidR="00CD2A0D" w:rsidRPr="00CD2A0D">
        <w:t xml:space="preserve"> modulated within </w:t>
      </w:r>
      <w:r w:rsidR="00A95F27">
        <w:t>trial</w:t>
      </w:r>
      <w:r w:rsidR="00B82457">
        <w:t>s</w:t>
      </w:r>
      <w:r w:rsidR="00A95F27">
        <w:t>, and invariant across the</w:t>
      </w:r>
      <w:r w:rsidR="00B82457">
        <w:t>m</w:t>
      </w:r>
      <w:r w:rsidR="00CD2A0D" w:rsidRPr="00CD2A0D">
        <w:t xml:space="preserve">. Head motion instead, synchronized at longer lags </w:t>
      </w:r>
      <w:r w:rsidR="005E405A" w:rsidRPr="00CD2A0D">
        <w:t>and increas</w:t>
      </w:r>
      <w:r w:rsidR="005E405A">
        <w:t>ed</w:t>
      </w:r>
      <w:r w:rsidR="005E405A" w:rsidRPr="00CD2A0D">
        <w:t xml:space="preserve"> </w:t>
      </w:r>
      <w:r w:rsidR="005E405A">
        <w:t xml:space="preserve">both </w:t>
      </w:r>
      <w:r w:rsidR="005E405A" w:rsidRPr="00CD2A0D">
        <w:t>within and between trials</w:t>
      </w:r>
      <w:r w:rsidR="005E405A">
        <w:t xml:space="preserve">: </w:t>
      </w:r>
      <w:r w:rsidR="00CD2A0D" w:rsidRPr="00CD2A0D">
        <w:t>a phenomenon mostly driven by the leader</w:t>
      </w:r>
      <w:r w:rsidR="005E405A">
        <w:t>.</w:t>
      </w:r>
      <w:r w:rsidR="00CD2A0D" w:rsidRPr="00CD2A0D">
        <w:t xml:space="preserve"> </w:t>
      </w:r>
      <w:r w:rsidR="00A95F27">
        <w:t>Our findings</w:t>
      </w:r>
      <w:r w:rsidR="00CD2A0D" w:rsidRPr="00CD2A0D">
        <w:t xml:space="preserve"> </w:t>
      </w:r>
      <w:r w:rsidR="00A95F27">
        <w:t xml:space="preserve">point at a </w:t>
      </w:r>
      <w:r w:rsidR="00CA3EC2">
        <w:t>multi</w:t>
      </w:r>
      <w:r w:rsidR="00B82457">
        <w:t>level</w:t>
      </w:r>
      <w:r w:rsidR="00CD2A0D" w:rsidRPr="00CD2A0D">
        <w:t xml:space="preserve"> nature of human to </w:t>
      </w:r>
      <w:r w:rsidR="00A95F27">
        <w:t xml:space="preserve">human sensorimotor </w:t>
      </w:r>
      <w:r w:rsidR="008B67AB">
        <w:t>synchronization</w:t>
      </w:r>
      <w:r w:rsidR="00A95F27">
        <w:t xml:space="preserve">, and </w:t>
      </w:r>
      <w:r w:rsidR="00B82457">
        <w:t xml:space="preserve">may </w:t>
      </w:r>
      <w:r w:rsidR="00A95F27">
        <w:t>provide an e</w:t>
      </w:r>
      <w:r w:rsidR="00184BF3">
        <w:t>xperimentally solid benchmark</w:t>
      </w:r>
      <w:r w:rsidR="00A95F27">
        <w:t xml:space="preserve"> to identify </w:t>
      </w:r>
      <w:r w:rsidR="00184BF3">
        <w:t xml:space="preserve">the </w:t>
      </w:r>
      <w:r w:rsidR="00CD2A0D" w:rsidRPr="00CD2A0D">
        <w:t>basic primitives</w:t>
      </w:r>
      <w:r w:rsidR="00972A09">
        <w:t xml:space="preserve"> of motion, which</w:t>
      </w:r>
      <w:r w:rsidR="00CD2A0D" w:rsidRPr="00CD2A0D">
        <w:t xml:space="preserve"> </w:t>
      </w:r>
      <w:r w:rsidR="00184BF3">
        <w:t>maximi</w:t>
      </w:r>
      <w:r w:rsidR="00972A09">
        <w:t>ze</w:t>
      </w:r>
      <w:r w:rsidR="00184BF3">
        <w:t xml:space="preserve"> </w:t>
      </w:r>
      <w:r w:rsidR="00B82457">
        <w:t>behavioral</w:t>
      </w:r>
      <w:r w:rsidR="00B82457" w:rsidRPr="00CD2A0D">
        <w:t xml:space="preserve"> </w:t>
      </w:r>
      <w:r w:rsidR="00CD2A0D" w:rsidRPr="00CD2A0D">
        <w:t>coupling between human</w:t>
      </w:r>
      <w:r w:rsidR="00184BF3">
        <w:t>s</w:t>
      </w:r>
      <w:r w:rsidR="00CD2A0D" w:rsidRPr="00CD2A0D">
        <w:t xml:space="preserve"> and artificial agents.</w:t>
      </w:r>
    </w:p>
    <w:p w14:paraId="77C2CD84" w14:textId="77777777" w:rsidR="00E97402" w:rsidRDefault="00E97402" w:rsidP="008175D2">
      <w:pPr>
        <w:jc w:val="both"/>
      </w:pPr>
    </w:p>
    <w:p w14:paraId="07532EC4" w14:textId="77777777" w:rsidR="00E97402" w:rsidRDefault="00E97402" w:rsidP="008175D2">
      <w:pPr>
        <w:pStyle w:val="IndexTerms"/>
      </w:pPr>
      <w:bookmarkStart w:id="0" w:name="PointTmp"/>
      <w:r>
        <w:rPr>
          <w:i/>
          <w:iCs/>
        </w:rPr>
        <w:t>Index Terms</w:t>
      </w:r>
      <w:r w:rsidR="0004583C">
        <w:rPr>
          <w:i/>
          <w:iCs/>
        </w:rPr>
        <w:t xml:space="preserve"> </w:t>
      </w:r>
      <w:r>
        <w:t>—</w:t>
      </w:r>
      <w:r w:rsidR="0004583C">
        <w:t xml:space="preserve"> </w:t>
      </w:r>
      <w:r w:rsidR="005A73F0" w:rsidRPr="005A73F0">
        <w:t>Human</w:t>
      </w:r>
      <w:r w:rsidR="0004583C">
        <w:t>-human</w:t>
      </w:r>
      <w:r w:rsidR="005A73F0" w:rsidRPr="005A73F0">
        <w:t xml:space="preserve"> interaction</w:t>
      </w:r>
      <w:r w:rsidR="005A73F0">
        <w:t xml:space="preserve">, </w:t>
      </w:r>
      <w:r w:rsidR="005A73F0" w:rsidRPr="005A73F0">
        <w:t>Human-robot interaction</w:t>
      </w:r>
      <w:r w:rsidR="005A73F0">
        <w:t xml:space="preserve">, </w:t>
      </w:r>
      <w:r w:rsidR="0004583C">
        <w:t>Body motion capture,</w:t>
      </w:r>
      <w:r w:rsidR="005A73F0">
        <w:t xml:space="preserve"> </w:t>
      </w:r>
      <w:r w:rsidR="0004583C">
        <w:t xml:space="preserve">Automatic imitation, Sensorimotor convergence, </w:t>
      </w:r>
      <w:r w:rsidR="0047608F">
        <w:t xml:space="preserve">Joint action, </w:t>
      </w:r>
      <w:r w:rsidR="0004583C">
        <w:t>Mirror neurons, Cross-recurrence quantification analysis, Dynamical systems</w:t>
      </w:r>
    </w:p>
    <w:bookmarkEnd w:id="0"/>
    <w:p w14:paraId="1D35BCFE" w14:textId="77777777" w:rsidR="00E97402" w:rsidRDefault="00E97402" w:rsidP="008175D2">
      <w:pPr>
        <w:pStyle w:val="Heading1"/>
        <w:jc w:val="both"/>
      </w:pPr>
      <w:r>
        <w:t>I</w:t>
      </w:r>
      <w:r>
        <w:rPr>
          <w:sz w:val="16"/>
          <w:szCs w:val="16"/>
        </w:rPr>
        <w:t>NTRODUCTION</w:t>
      </w:r>
    </w:p>
    <w:p w14:paraId="31A0210F" w14:textId="77777777" w:rsidR="00E97402" w:rsidRDefault="00CD2A0D" w:rsidP="008175D2">
      <w:pPr>
        <w:pStyle w:val="Text"/>
        <w:keepNext/>
        <w:framePr w:dropCap="drop" w:lines="2" w:wrap="auto" w:vAnchor="text" w:hAnchor="text"/>
        <w:spacing w:line="480" w:lineRule="exact"/>
        <w:ind w:firstLine="0"/>
        <w:rPr>
          <w:smallCaps/>
          <w:position w:val="-3"/>
          <w:sz w:val="56"/>
          <w:szCs w:val="56"/>
        </w:rPr>
      </w:pPr>
      <w:r>
        <w:rPr>
          <w:position w:val="-3"/>
          <w:sz w:val="56"/>
          <w:szCs w:val="56"/>
        </w:rPr>
        <w:t>H</w:t>
      </w:r>
    </w:p>
    <w:p w14:paraId="67210C8C" w14:textId="2F44345B" w:rsidR="00CD2A0D" w:rsidRDefault="00F10FD1" w:rsidP="008175D2">
      <w:pPr>
        <w:pStyle w:val="Text"/>
        <w:ind w:firstLine="0"/>
      </w:pPr>
      <w:r>
        <w:t>UMANS</w:t>
      </w:r>
      <w:r w:rsidR="00CD2A0D">
        <w:t xml:space="preserve"> are fundamentally tuned to detect motion [1]. Such detection is based on</w:t>
      </w:r>
      <w:r w:rsidR="000A48F2">
        <w:t xml:space="preserve"> the</w:t>
      </w:r>
      <w:r w:rsidR="00CD2A0D">
        <w:t xml:space="preserve"> biomechanical properties of the human body from which motor primitives can be extracted and used to temporally coordinate joint actions [2], as well as, convey social </w:t>
      </w:r>
      <w:r w:rsidR="00972A09">
        <w:t>cues underlying</w:t>
      </w:r>
      <w:r w:rsidR="00CD2A0D">
        <w:t xml:space="preserve"> </w:t>
      </w:r>
      <w:r w:rsidR="00972A09">
        <w:t xml:space="preserve">interpersonal </w:t>
      </w:r>
      <w:r w:rsidR="00CD2A0D">
        <w:t>interaction</w:t>
      </w:r>
      <w:r w:rsidR="00972A09">
        <w:t xml:space="preserve"> </w:t>
      </w:r>
      <w:r w:rsidR="00CD2A0D">
        <w:t xml:space="preserve">[3]. Importantly, motor information obtained </w:t>
      </w:r>
      <w:r w:rsidR="000A48F2">
        <w:t xml:space="preserve">during </w:t>
      </w:r>
      <w:r w:rsidR="00972A09">
        <w:t xml:space="preserve">naturalistic </w:t>
      </w:r>
      <w:r w:rsidR="000A48F2">
        <w:t>interaction lead</w:t>
      </w:r>
      <w:r w:rsidR="00972A09">
        <w:t xml:space="preserve"> to</w:t>
      </w:r>
      <w:r w:rsidR="000A48F2">
        <w:t xml:space="preserve"> </w:t>
      </w:r>
      <w:r w:rsidR="00CD2A0D">
        <w:t xml:space="preserve">automatic imitation [4]. </w:t>
      </w:r>
      <w:r w:rsidR="00861054">
        <w:t>R</w:t>
      </w:r>
      <w:r w:rsidR="00CD2A0D">
        <w:t>esearch on the neurobehavioral mechanisms underpinning</w:t>
      </w:r>
      <w:r w:rsidR="00861054">
        <w:t xml:space="preserve"> </w:t>
      </w:r>
      <w:r w:rsidR="00CD2A0D">
        <w:t>such imitative phenomena</w:t>
      </w:r>
      <w:r w:rsidR="00972A09">
        <w:t xml:space="preserve"> </w:t>
      </w:r>
      <w:r w:rsidR="00861054">
        <w:t>show</w:t>
      </w:r>
      <w:r w:rsidR="00972A09">
        <w:t>, for example,</w:t>
      </w:r>
      <w:r w:rsidR="00861054">
        <w:t xml:space="preserve"> that </w:t>
      </w:r>
      <w:r w:rsidR="00CD2A0D">
        <w:t>observing other’s actions primes similar actions in the observer [5</w:t>
      </w:r>
      <w:r w:rsidR="00EB3DB0">
        <w:t xml:space="preserve">, </w:t>
      </w:r>
      <w:r w:rsidR="006E0C01">
        <w:t>7</w:t>
      </w:r>
      <w:r w:rsidR="00CD2A0D">
        <w:t>].</w:t>
      </w:r>
      <w:r w:rsidR="006C2E68">
        <w:t xml:space="preserve"> </w:t>
      </w:r>
    </w:p>
    <w:p w14:paraId="19575D97" w14:textId="7DD55901" w:rsidR="006C2E68" w:rsidRDefault="00861054" w:rsidP="0036138D">
      <w:pPr>
        <w:pStyle w:val="Text"/>
      </w:pPr>
      <w:r>
        <w:t>Automatic imitation</w:t>
      </w:r>
      <w:r w:rsidR="00083E10">
        <w:t xml:space="preserve"> </w:t>
      </w:r>
      <w:r w:rsidR="006C2E68">
        <w:t xml:space="preserve">is assumed to facilitate interaction among humans in </w:t>
      </w:r>
      <w:r w:rsidR="00C5247C">
        <w:t xml:space="preserve">joint </w:t>
      </w:r>
      <w:r w:rsidR="006C2E68">
        <w:t>goal-directed task</w:t>
      </w:r>
      <w:r w:rsidR="00C5247C">
        <w:t>s</w:t>
      </w:r>
      <w:r w:rsidR="006C2E68">
        <w:t>. However, a key challenge is to evaluate the coordination strategies used by interacting partners to achieve effective sensorimotor cooperation. One aspect of interpersonal coordination that has received significant interest</w:t>
      </w:r>
      <w:r w:rsidR="00A528B4">
        <w:t xml:space="preserve"> is the role of signaling [</w:t>
      </w:r>
      <w:r w:rsidR="006E0C01">
        <w:t>8</w:t>
      </w:r>
      <w:r w:rsidR="006C2E68">
        <w:t>]. During a joint action task, participants modulate position-based kinematic parameters to provide partners with hints concerning the specific action</w:t>
      </w:r>
      <w:r w:rsidR="00972A09">
        <w:t>s</w:t>
      </w:r>
      <w:r w:rsidR="006C2E68">
        <w:t xml:space="preserve"> to be performed, among </w:t>
      </w:r>
      <w:r w:rsidR="00972A09">
        <w:t>possible</w:t>
      </w:r>
      <w:r w:rsidR="006C2E68">
        <w:t xml:space="preserve"> alternatives</w:t>
      </w:r>
      <w:r w:rsidR="00972A09">
        <w:t>. In this context, i</w:t>
      </w:r>
      <w:r w:rsidR="006C2E68">
        <w:t xml:space="preserve">mitation is observed when </w:t>
      </w:r>
      <w:r w:rsidR="00972A09">
        <w:t xml:space="preserve">a leader-follower relationship is established, and sensorimotor communication strategies are functionally developed to </w:t>
      </w:r>
      <w:r w:rsidR="0036138D">
        <w:t>optimize the dyad’s interaction [9].</w:t>
      </w:r>
      <w:r w:rsidR="006C2E68">
        <w:t xml:space="preserve"> Leaders’ movement</w:t>
      </w:r>
      <w:r w:rsidR="00B6742E">
        <w:t xml:space="preserve"> s</w:t>
      </w:r>
      <w:r w:rsidR="006C2E68">
        <w:t>trongly affect</w:t>
      </w:r>
      <w:r w:rsidR="00B6742E">
        <w:t>s</w:t>
      </w:r>
      <w:r w:rsidR="006C2E68">
        <w:t xml:space="preserve"> the followers’ imitative behavior</w:t>
      </w:r>
      <w:r w:rsidR="00B6742E">
        <w:t>, while</w:t>
      </w:r>
      <w:r w:rsidR="006C2E68">
        <w:t xml:space="preserve"> the signaling strategy of the leader</w:t>
      </w:r>
      <w:r w:rsidR="00B6742E">
        <w:t>, informed by past interaction history,</w:t>
      </w:r>
      <w:r w:rsidR="006C2E68">
        <w:t xml:space="preserve"> improve</w:t>
      </w:r>
      <w:r w:rsidR="0036138D">
        <w:t>s</w:t>
      </w:r>
      <w:r w:rsidR="006C2E68">
        <w:t xml:space="preserve"> the dyad performance </w:t>
      </w:r>
      <w:r w:rsidR="00A528B4">
        <w:t>[</w:t>
      </w:r>
      <w:r w:rsidR="006E0C01">
        <w:t>10</w:t>
      </w:r>
      <w:r w:rsidR="006C2E68">
        <w:t>].</w:t>
      </w:r>
    </w:p>
    <w:p w14:paraId="79EB375D" w14:textId="5AC94A64" w:rsidR="00CD2A0D" w:rsidRDefault="00986889" w:rsidP="008175D2">
      <w:pPr>
        <w:pStyle w:val="Text"/>
      </w:pPr>
      <w:r>
        <w:t>However</w:t>
      </w:r>
      <w:r w:rsidR="006C2E68">
        <w:t>,</w:t>
      </w:r>
      <w:r w:rsidR="00CD2A0D">
        <w:t xml:space="preserve"> research on Human-Human Interaction (HHI) has often provided limited support to the design of Human-Robot Interaction (HRI) systems. In HHI research, experimental control usually imposes task-specific constraints on the context of interaction, and behavioral </w:t>
      </w:r>
      <w:r w:rsidR="00B709CB">
        <w:t xml:space="preserve">coordination </w:t>
      </w:r>
      <w:r w:rsidR="00CD2A0D">
        <w:t xml:space="preserve">is measured on few pre-defined variables (i.e. reaction times, hand opening, wrist elevation, </w:t>
      </w:r>
      <w:r w:rsidR="006021E0">
        <w:t>etc.</w:t>
      </w:r>
      <w:r w:rsidR="00CD2A0D">
        <w:t>) matching specific task characteristics. As a consequence, potential HRI applications are constrained by the context and measures implemented in the corresponding HHI scenario [</w:t>
      </w:r>
      <w:r>
        <w:t xml:space="preserve">i.e., </w:t>
      </w:r>
      <w:r w:rsidR="006E0C01">
        <w:t>11</w:t>
      </w:r>
      <w:r w:rsidR="00611549">
        <w:t>-</w:t>
      </w:r>
      <w:r w:rsidR="00C5247C">
        <w:t>13</w:t>
      </w:r>
      <w:r w:rsidR="00CD2A0D">
        <w:t xml:space="preserve">]. In order to extract useful information from HHI paradigms, a larger context independency is necessary. </w:t>
      </w:r>
    </w:p>
    <w:p w14:paraId="3E005F91" w14:textId="6DE4F715" w:rsidR="00CD2A0D" w:rsidRDefault="00CD2A0D" w:rsidP="008175D2">
      <w:pPr>
        <w:pStyle w:val="Text"/>
      </w:pPr>
      <w:r>
        <w:t xml:space="preserve">Context independency may not be easy to achieve, given </w:t>
      </w:r>
      <w:r w:rsidR="00B6742E">
        <w:t>the</w:t>
      </w:r>
      <w:r>
        <w:t xml:space="preserve"> variability and flexibility</w:t>
      </w:r>
      <w:r w:rsidR="00B6742E">
        <w:t xml:space="preserve"> of human behavior; especially, when considering </w:t>
      </w:r>
      <w:r>
        <w:t xml:space="preserve">that automatic imitation </w:t>
      </w:r>
      <w:r w:rsidR="00B6742E">
        <w:t xml:space="preserve">in </w:t>
      </w:r>
      <w:r>
        <w:t>itself is a multilevel phenomenon. I</w:t>
      </w:r>
      <w:r w:rsidR="00B6742E">
        <w:t>n fact, i</w:t>
      </w:r>
      <w:r>
        <w:t>mitation can be centered upon high-level behavioral goals</w:t>
      </w:r>
      <w:r w:rsidR="00B6742E">
        <w:t xml:space="preserve"> while </w:t>
      </w:r>
      <w:r>
        <w:t xml:space="preserve">leaving intact the detailed means to achieve them. At the opposite extreme, evidences suggest that </w:t>
      </w:r>
      <w:r w:rsidR="005E3919">
        <w:t xml:space="preserve">fine-grained </w:t>
      </w:r>
      <w:r>
        <w:t xml:space="preserve">kinematic details of an </w:t>
      </w:r>
      <w:r>
        <w:lastRenderedPageBreak/>
        <w:t xml:space="preserve">observed action, irrelevant for goal achievement, are also automatically </w:t>
      </w:r>
      <w:r w:rsidR="00465D77">
        <w:t xml:space="preserve">imitated </w:t>
      </w:r>
      <w:r w:rsidR="00A528B4">
        <w:t>[</w:t>
      </w:r>
      <w:r w:rsidR="00C5247C">
        <w:t>14-15</w:t>
      </w:r>
      <w:r>
        <w:t>]. For example, the velocity profile of participants’ movements can be influenced by the velo</w:t>
      </w:r>
      <w:r w:rsidR="00A528B4">
        <w:t>city profile of a moving dot [</w:t>
      </w:r>
      <w:r w:rsidR="00C5247C">
        <w:t>16</w:t>
      </w:r>
      <w:r>
        <w:t>]; an effect which is reduced when</w:t>
      </w:r>
      <w:r w:rsidR="00AF41DA">
        <w:t xml:space="preserve"> interacting with a partner who</w:t>
      </w:r>
      <w:r>
        <w:t xml:space="preserve"> violates t</w:t>
      </w:r>
      <w:r w:rsidR="00A528B4">
        <w:t>he biological laws of motion [</w:t>
      </w:r>
      <w:r w:rsidR="00C5247C">
        <w:t>17</w:t>
      </w:r>
      <w:r>
        <w:t>]. This suggests that low-level sensory-motor matching mechanisms can affect movement planning and execution during joint action. More importantly, velocity profiles are independent from position data and thus</w:t>
      </w:r>
      <w:r w:rsidR="009B2EF2">
        <w:t xml:space="preserve"> </w:t>
      </w:r>
      <w:r>
        <w:t xml:space="preserve">more robust to </w:t>
      </w:r>
      <w:r w:rsidR="00B709CB">
        <w:t xml:space="preserve">task </w:t>
      </w:r>
      <w:r>
        <w:t xml:space="preserve">variations. </w:t>
      </w:r>
      <w:r w:rsidR="00DE7E69">
        <w:t>V</w:t>
      </w:r>
      <w:r>
        <w:t>elocity profiles characteriz</w:t>
      </w:r>
      <w:r w:rsidR="00DE7E69">
        <w:t>e</w:t>
      </w:r>
      <w:r>
        <w:t xml:space="preserve"> movement control parameters that are known t</w:t>
      </w:r>
      <w:r w:rsidR="00A528B4">
        <w:t>o show no context dependence [</w:t>
      </w:r>
      <w:r w:rsidR="00C5247C">
        <w:t>18</w:t>
      </w:r>
      <w:r>
        <w:t>].</w:t>
      </w:r>
      <w:r w:rsidR="00ED346B">
        <w:t xml:space="preserve"> For this reasons, measures of sensorimotor interaction derived from movements velocity profiles, may prove quite useful in achieving greater generalizability of the results.</w:t>
      </w:r>
      <w:r>
        <w:t xml:space="preserve">In this </w:t>
      </w:r>
      <w:r w:rsidR="005054D8">
        <w:t>study</w:t>
      </w:r>
      <w:r>
        <w:t xml:space="preserve"> </w:t>
      </w:r>
      <w:r w:rsidR="00276B72">
        <w:t xml:space="preserve">we investigate </w:t>
      </w:r>
      <w:r>
        <w:t>the emergence of low</w:t>
      </w:r>
      <w:r w:rsidR="007E5499">
        <w:t>er</w:t>
      </w:r>
      <w:r>
        <w:t>-level sensorimotor coupling</w:t>
      </w:r>
      <w:r w:rsidR="00276B72">
        <w:t>,</w:t>
      </w:r>
      <w:r>
        <w:t xml:space="preserve"> in a complex inter</w:t>
      </w:r>
      <w:r w:rsidR="00276B72">
        <w:t>active task.</w:t>
      </w:r>
      <w:r>
        <w:t xml:space="preserve"> </w:t>
      </w:r>
      <w:r w:rsidR="00276B72">
        <w:t xml:space="preserve">Here we </w:t>
      </w:r>
      <w:r>
        <w:t>aim</w:t>
      </w:r>
      <w:r w:rsidR="005054D8">
        <w:t>ed</w:t>
      </w:r>
      <w:r>
        <w:t xml:space="preserve"> at: (1) deriv</w:t>
      </w:r>
      <w:r w:rsidR="00E96725">
        <w:t>ing</w:t>
      </w:r>
      <w:r>
        <w:t xml:space="preserve"> quantitative measures of behavioral </w:t>
      </w:r>
      <w:r w:rsidR="00B709CB">
        <w:t>synchronization</w:t>
      </w:r>
      <w:r w:rsidR="00C522AB">
        <w:t xml:space="preserve"> on velocity profiles</w:t>
      </w:r>
      <w:r w:rsidR="00307BE5">
        <w:t xml:space="preserve"> and</w:t>
      </w:r>
      <w:r>
        <w:t xml:space="preserve"> (2) track</w:t>
      </w:r>
      <w:r w:rsidR="005E3919">
        <w:t>ing</w:t>
      </w:r>
      <w:r>
        <w:t xml:space="preserve"> how such measures change </w:t>
      </w:r>
      <w:r w:rsidR="00307BE5">
        <w:t>within and between</w:t>
      </w:r>
      <w:r>
        <w:t xml:space="preserve"> trials </w:t>
      </w:r>
      <w:r w:rsidR="00307BE5">
        <w:t>to</w:t>
      </w:r>
      <w:r>
        <w:t xml:space="preserve"> </w:t>
      </w:r>
      <w:r w:rsidR="004D177B">
        <w:t xml:space="preserve">uncover </w:t>
      </w:r>
      <w:r>
        <w:t xml:space="preserve">the </w:t>
      </w:r>
      <w:r w:rsidR="00307BE5">
        <w:t xml:space="preserve">evolving </w:t>
      </w:r>
      <w:r>
        <w:t xml:space="preserve">behavioral strategies </w:t>
      </w:r>
      <w:r w:rsidR="004D177B">
        <w:t>of the dyad</w:t>
      </w:r>
      <w:r>
        <w:t xml:space="preserve">. In order to achieve these goals, we paid special attention to three key issues. </w:t>
      </w:r>
    </w:p>
    <w:p w14:paraId="2F5F1199" w14:textId="377905C0" w:rsidR="00CD2A0D" w:rsidRDefault="00CD2A0D" w:rsidP="008175D2">
      <w:pPr>
        <w:pStyle w:val="Text"/>
      </w:pPr>
      <w:r>
        <w:t>The first one regards task design. Discrete and rigid turn-taking tasks are often employed in standard joint action literature [</w:t>
      </w:r>
      <w:r w:rsidR="00886A7B">
        <w:t>19</w:t>
      </w:r>
      <w:r>
        <w:t xml:space="preserve">]. Such tasks have the clear advantage of granting perfect experimental control, but </w:t>
      </w:r>
      <w:r w:rsidR="009D6D4C">
        <w:t xml:space="preserve">they usually </w:t>
      </w:r>
      <w:r>
        <w:t xml:space="preserve">focus on </w:t>
      </w:r>
      <w:r w:rsidR="009D6D4C">
        <w:t>very specific movement features (e.g. hand-object contact, maximal finger aperture, curvature of arm trajectory, arm elevation, etc.), thus missing the whole complexity of the behavior</w:t>
      </w:r>
      <w:r>
        <w:t>. We devised, instead, an interactive task allowing continuous and tem</w:t>
      </w:r>
      <w:r w:rsidR="00EC7B7F">
        <w:t>porally overlapping behavior</w:t>
      </w:r>
      <w:r w:rsidR="00720220">
        <w:t>s</w:t>
      </w:r>
      <w:r w:rsidR="00EC7B7F">
        <w:t xml:space="preserve"> [</w:t>
      </w:r>
      <w:r w:rsidR="00886A7B">
        <w:t>20</w:t>
      </w:r>
      <w:r>
        <w:t>]. In fact, the turn-taking required in our task involve whole upper-body motion including arm reaching, hand grasping, body sway etc. More importantly</w:t>
      </w:r>
      <w:r w:rsidR="009B2EF2">
        <w:t>,</w:t>
      </w:r>
      <w:r>
        <w:t xml:space="preserve"> </w:t>
      </w:r>
      <w:r w:rsidR="009B2EF2">
        <w:t>our</w:t>
      </w:r>
      <w:r>
        <w:t xml:space="preserve"> analyses centered upon </w:t>
      </w:r>
      <w:r w:rsidR="009D6D4C">
        <w:t xml:space="preserve">the </w:t>
      </w:r>
      <w:r>
        <w:t xml:space="preserve">velocity profile </w:t>
      </w:r>
      <w:r w:rsidR="009D6D4C">
        <w:t>throughout the task</w:t>
      </w:r>
      <w:r>
        <w:t xml:space="preserve">, </w:t>
      </w:r>
      <w:r w:rsidR="009B2EF2">
        <w:t>rather than</w:t>
      </w:r>
      <w:r>
        <w:t xml:space="preserve"> discrete</w:t>
      </w:r>
      <w:r w:rsidR="009D6D4C">
        <w:t xml:space="preserve"> and pre-defined </w:t>
      </w:r>
      <w:r>
        <w:t>events.</w:t>
      </w:r>
    </w:p>
    <w:p w14:paraId="6D32DED7" w14:textId="79AFB917" w:rsidR="00CD2A0D" w:rsidRDefault="00CD2A0D" w:rsidP="008175D2">
      <w:pPr>
        <w:pStyle w:val="Text"/>
      </w:pPr>
      <w:r>
        <w:t>The second critical issue relates to the features of the movement we focus on. Most studies examined the movement of a single body part [</w:t>
      </w:r>
      <w:r w:rsidR="00C35ABB" w:rsidRPr="00856FFB">
        <w:t>7-9</w:t>
      </w:r>
      <w:r w:rsidR="00E666EF" w:rsidRPr="00C35ABB">
        <w:t>,</w:t>
      </w:r>
      <w:r w:rsidR="00C35ABB" w:rsidRPr="00856FFB">
        <w:t xml:space="preserve"> </w:t>
      </w:r>
      <w:r w:rsidR="00E666EF" w:rsidRPr="00C35ABB">
        <w:t>1</w:t>
      </w:r>
      <w:r w:rsidR="00C35ABB" w:rsidRPr="00856FFB">
        <w:t>2</w:t>
      </w:r>
      <w:r w:rsidR="00E666EF" w:rsidRPr="00C35ABB">
        <w:t>,</w:t>
      </w:r>
      <w:r w:rsidR="00C35ABB" w:rsidRPr="00856FFB">
        <w:t xml:space="preserve"> </w:t>
      </w:r>
      <w:r w:rsidR="00C35ABB">
        <w:t>20</w:t>
      </w:r>
      <w:r w:rsidR="00EA660F" w:rsidRPr="00C35ABB">
        <w:t>-2</w:t>
      </w:r>
      <w:r w:rsidR="00C35ABB">
        <w:t>5</w:t>
      </w:r>
      <w:r>
        <w:t>] as opposed to capturing the overall movement of the dyad. Head motion, for example, is often considered an ancillary movement mainly assumed to convey emotional states or joint task engagemen</w:t>
      </w:r>
      <w:r w:rsidR="00EC7B7F">
        <w:t>t [2</w:t>
      </w:r>
      <w:r w:rsidR="00C35ABB">
        <w:t>4-25</w:t>
      </w:r>
      <w:r w:rsidR="00FB07DE">
        <w:t xml:space="preserve">]. </w:t>
      </w:r>
      <w:r>
        <w:t>Nevertheless, most studies focused on movements of body parts that are instrumental to the task execution (e.g., wrist) and derived measures of coordination constrained by the characteristics of the task</w:t>
      </w:r>
      <w:r w:rsidR="002C05A3">
        <w:t xml:space="preserve"> [20]</w:t>
      </w:r>
      <w:r>
        <w:t xml:space="preserve">. </w:t>
      </w:r>
      <w:r w:rsidR="002C05A3">
        <w:t>We d</w:t>
      </w:r>
      <w:r w:rsidR="009B2EF2">
        <w:t>e</w:t>
      </w:r>
      <w:r w:rsidR="002C05A3">
        <w:t>part</w:t>
      </w:r>
      <w:r>
        <w:t xml:space="preserve"> from </w:t>
      </w:r>
      <w:r w:rsidR="00720220">
        <w:t xml:space="preserve">this </w:t>
      </w:r>
      <w:r>
        <w:t xml:space="preserve">work </w:t>
      </w:r>
      <w:r w:rsidR="002C05A3">
        <w:t>by</w:t>
      </w:r>
      <w:r w:rsidR="004D177B">
        <w:t xml:space="preserve"> focus</w:t>
      </w:r>
      <w:r w:rsidR="002C05A3">
        <w:t>ing</w:t>
      </w:r>
      <w:r w:rsidR="004D177B">
        <w:t xml:space="preserve"> o</w:t>
      </w:r>
      <w:r w:rsidR="002C05A3">
        <w:t xml:space="preserve">n the </w:t>
      </w:r>
      <w:r>
        <w:t xml:space="preserve">wrist and </w:t>
      </w:r>
      <w:r w:rsidR="002C05A3">
        <w:t xml:space="preserve">the </w:t>
      </w:r>
      <w:r>
        <w:t>head</w:t>
      </w:r>
      <w:r w:rsidR="004D177B">
        <w:t xml:space="preserve">, and </w:t>
      </w:r>
      <w:r w:rsidR="002C05A3">
        <w:t xml:space="preserve">especially, by </w:t>
      </w:r>
      <w:r w:rsidR="004D177B">
        <w:t>investigat</w:t>
      </w:r>
      <w:r w:rsidR="002C05A3">
        <w:t>ing</w:t>
      </w:r>
      <w:r w:rsidR="004D177B">
        <w:t xml:space="preserve"> whether their synchronization dynamics </w:t>
      </w:r>
      <w:r w:rsidR="00720220">
        <w:t>point</w:t>
      </w:r>
      <w:r w:rsidR="002C05A3">
        <w:t xml:space="preserve"> at </w:t>
      </w:r>
      <w:r>
        <w:t>different functional role</w:t>
      </w:r>
      <w:r w:rsidR="004D177B">
        <w:t xml:space="preserve">s of these two body parts, </w:t>
      </w:r>
      <w:r>
        <w:t xml:space="preserve">evolve </w:t>
      </w:r>
      <w:r w:rsidR="004D177B">
        <w:t xml:space="preserve">along different time-scales, and inform us about the </w:t>
      </w:r>
      <w:r>
        <w:t>leader/follower relationship subsumed in our task.</w:t>
      </w:r>
    </w:p>
    <w:p w14:paraId="539BCA27" w14:textId="60F067F3" w:rsidR="00CD2A0D" w:rsidRDefault="00CD2A0D" w:rsidP="008175D2">
      <w:pPr>
        <w:pStyle w:val="Text"/>
      </w:pPr>
      <w:r>
        <w:t xml:space="preserve">The third critical issue </w:t>
      </w:r>
      <w:r w:rsidR="00720220">
        <w:t>regards</w:t>
      </w:r>
      <w:r>
        <w:t xml:space="preserve"> </w:t>
      </w:r>
      <w:r w:rsidR="00720220">
        <w:t xml:space="preserve">the </w:t>
      </w:r>
      <w:r>
        <w:t>methodology</w:t>
      </w:r>
      <w:r w:rsidR="00720220">
        <w:t xml:space="preserve"> chosen</w:t>
      </w:r>
      <w:r>
        <w:t xml:space="preserve"> to quantify coordination. Previous work by some authors of this study</w:t>
      </w:r>
      <w:r w:rsidR="00E666EF">
        <w:t xml:space="preserve"> applied Gr</w:t>
      </w:r>
      <w:r w:rsidR="00F13C8D">
        <w:t xml:space="preserve">anger’s causality </w:t>
      </w:r>
      <w:r>
        <w:t>to derive patterns of cause-effect and obtain an indirect measure of sensorimotor information flow</w:t>
      </w:r>
      <w:r w:rsidR="00720220">
        <w:t xml:space="preserve"> [21, 26]</w:t>
      </w:r>
      <w:r>
        <w:t xml:space="preserve">. Here, we decided to utilize Cross-Recurrence Quantification Analysis (C/RQA), which is often </w:t>
      </w:r>
      <w:r>
        <w:t xml:space="preserve">referred </w:t>
      </w:r>
      <w:r w:rsidR="00A751F3">
        <w:t xml:space="preserve">to </w:t>
      </w:r>
      <w:r>
        <w:t>as a generalization of lagged cross-correlation</w:t>
      </w:r>
      <w:r w:rsidR="002C05A3">
        <w:t>,</w:t>
      </w:r>
      <w:r>
        <w:t xml:space="preserve"> and provides an additional range of different measures, beyond mere correlation, charac</w:t>
      </w:r>
      <w:r w:rsidR="00A751F3">
        <w:t>terizing the non-linear dynamic</w:t>
      </w:r>
      <w:r>
        <w:t xml:space="preserve"> patterns </w:t>
      </w:r>
      <w:r w:rsidR="00EA660F">
        <w:t>underlying joint interaction [2</w:t>
      </w:r>
      <w:r w:rsidR="00C35ABB">
        <w:t>7</w:t>
      </w:r>
      <w:r w:rsidR="00EA660F">
        <w:t>,</w:t>
      </w:r>
      <w:r w:rsidR="00C35ABB">
        <w:t xml:space="preserve"> 28</w:t>
      </w:r>
      <w:r>
        <w:t>]. Recurr</w:t>
      </w:r>
      <w:r w:rsidR="00EA660F">
        <w:t>ence Quantification Analysis [</w:t>
      </w:r>
      <w:r w:rsidR="00C35ABB">
        <w:t>29</w:t>
      </w:r>
      <w:r>
        <w:t>] (RQA) is a technique originally developed in the natural sciences to capture recurrence in signals distributed over time (</w:t>
      </w:r>
      <w:r w:rsidR="006021E0">
        <w:t>e.g.</w:t>
      </w:r>
      <w:r>
        <w:t>, seismograms). RQA has been also used in cognitive science research to examine synchronization in behavioral information streams, such as body sways or gestures, which are the type of responses investi</w:t>
      </w:r>
      <w:r w:rsidR="00393717">
        <w:t>gated in the current study [</w:t>
      </w:r>
      <w:r w:rsidR="00EA660F">
        <w:t>2</w:t>
      </w:r>
      <w:r w:rsidR="00C35ABB">
        <w:t>5</w:t>
      </w:r>
      <w:r w:rsidR="00822777">
        <w:t>,</w:t>
      </w:r>
      <w:r w:rsidR="00C35ABB">
        <w:t xml:space="preserve"> </w:t>
      </w:r>
      <w:r w:rsidR="00EA660F">
        <w:t>3</w:t>
      </w:r>
      <w:r w:rsidR="009E2FB0">
        <w:t>0</w:t>
      </w:r>
      <w:r w:rsidR="00735C80">
        <w:t>-</w:t>
      </w:r>
      <w:r w:rsidR="00EA660F">
        <w:t>3</w:t>
      </w:r>
      <w:r w:rsidR="009E2FB0">
        <w:t>2</w:t>
      </w:r>
      <w:r>
        <w:t>] (for a revi</w:t>
      </w:r>
      <w:r w:rsidR="00EA660F">
        <w:t>ew see [3</w:t>
      </w:r>
      <w:r w:rsidR="009E2FB0">
        <w:t>3</w:t>
      </w:r>
      <w:r>
        <w:t>]).</w:t>
      </w:r>
    </w:p>
    <w:p w14:paraId="1AA71150" w14:textId="08DA9ED7" w:rsidR="00CD2A0D" w:rsidRDefault="00CD2A0D" w:rsidP="008175D2">
      <w:pPr>
        <w:pStyle w:val="Text"/>
      </w:pPr>
      <w:r>
        <w:t xml:space="preserve">In summary, the main aim of this study is to investigate mechanisms of bodily </w:t>
      </w:r>
      <w:r w:rsidR="00B709CB">
        <w:t xml:space="preserve">synchronization </w:t>
      </w:r>
      <w:r>
        <w:t xml:space="preserve">during a collaborative tower block-building task, where a leader/follower relationship is alternated at every </w:t>
      </w:r>
      <w:r w:rsidR="00B709CB">
        <w:t>trial</w:t>
      </w:r>
      <w:r>
        <w:t xml:space="preserve">. In particular, we sought to examine whether different parts of the body (e.g., head and wrist), would display a similar pattern of </w:t>
      </w:r>
      <w:r w:rsidR="00B709CB">
        <w:t>synchronization</w:t>
      </w:r>
      <w:r>
        <w:t xml:space="preserve">, whether they vary between leader and follower, as well as, track how </w:t>
      </w:r>
      <w:r w:rsidR="00B709CB">
        <w:t>these</w:t>
      </w:r>
      <w:r w:rsidR="00720220">
        <w:t xml:space="preserve"> patterns</w:t>
      </w:r>
      <w:r>
        <w:t xml:space="preserve"> change due to learning experience. Specifically, we formulate two hypotheses. The first one is that the leader and follower will modulate their predictability across trials and also within </w:t>
      </w:r>
      <w:r w:rsidR="00875995">
        <w:t xml:space="preserve">a single </w:t>
      </w:r>
      <w:r>
        <w:t xml:space="preserve">trial to offer social affordances to their collaborator. This hypothesis follows from previous literature on interpersonal interaction showing that dyads engaged in collaborative tasks tend to align their responses to maximize mutual understanding </w:t>
      </w:r>
      <w:r w:rsidR="0063502B">
        <w:t>and optimize task performance [</w:t>
      </w:r>
      <w:r w:rsidR="009E2FB0">
        <w:t>9</w:t>
      </w:r>
      <w:r>
        <w:t xml:space="preserve">]. Secondly, we predict that such pattern will dissociate instrumental movements (Wrist) from ancillary ones (Head). This prediction is supported by previous research </w:t>
      </w:r>
      <w:r w:rsidR="002C05A3">
        <w:t>showing</w:t>
      </w:r>
      <w:r>
        <w:t xml:space="preserve"> </w:t>
      </w:r>
      <w:r w:rsidR="002C05A3">
        <w:t xml:space="preserve">a </w:t>
      </w:r>
      <w:r>
        <w:t xml:space="preserve">partial dissociation between interpersonal coordination at the level of keystrokes and body movements (head and torso) </w:t>
      </w:r>
      <w:r w:rsidR="00393717">
        <w:t>in piano du</w:t>
      </w:r>
      <w:r w:rsidR="00875995">
        <w:t>et</w:t>
      </w:r>
      <w:r w:rsidR="00EA660F">
        <w:t xml:space="preserve"> [3</w:t>
      </w:r>
      <w:r w:rsidR="009E2FB0">
        <w:t>4</w:t>
      </w:r>
      <w:r>
        <w:t>].</w:t>
      </w:r>
    </w:p>
    <w:p w14:paraId="164FE70F" w14:textId="77777777" w:rsidR="00CD2A0D" w:rsidRDefault="00CD2A0D" w:rsidP="008175D2">
      <w:pPr>
        <w:pStyle w:val="Heading1"/>
        <w:jc w:val="both"/>
      </w:pPr>
      <w:r>
        <w:t>Methods</w:t>
      </w:r>
    </w:p>
    <w:p w14:paraId="125FD862" w14:textId="77777777" w:rsidR="00CD2A0D" w:rsidRDefault="00CD2A0D" w:rsidP="008175D2">
      <w:pPr>
        <w:pStyle w:val="Heading2"/>
        <w:jc w:val="both"/>
      </w:pPr>
      <w:r w:rsidRPr="00CD2A0D">
        <w:t>Participants, task and data</w:t>
      </w:r>
    </w:p>
    <w:p w14:paraId="09A74B36" w14:textId="6647D72F" w:rsidR="00DF528A" w:rsidRDefault="00CD2A0D" w:rsidP="00DF528A">
      <w:pPr>
        <w:jc w:val="both"/>
        <w:rPr>
          <w:i/>
          <w:color w:val="FF0000"/>
          <w:highlight w:val="yellow"/>
        </w:rPr>
      </w:pPr>
      <w:r>
        <w:t>Forty-six participants (23 males and 23 females) were recruited among the Italian Institute of Technology staff members (mean age 29.26; SD = 2.92) to take part in a tower building task</w:t>
      </w:r>
      <w:r w:rsidR="00840E73">
        <w:t>. Same-sex dyads</w:t>
      </w:r>
      <w:r>
        <w:t xml:space="preserve"> </w:t>
      </w:r>
      <w:r w:rsidR="00840E73">
        <w:t>were given</w:t>
      </w:r>
      <w:r>
        <w:t xml:space="preserve"> 12 colored cubes </w:t>
      </w:r>
      <w:r w:rsidR="00840E73">
        <w:t>(6 each). The 6 six cubes were yellow (2), red (2) and green (2) for both participants.</w:t>
      </w:r>
      <w:r w:rsidR="004C760A">
        <w:t xml:space="preserve"> Cube position was kept constant across trials and dyads.</w:t>
      </w:r>
      <w:r w:rsidR="00840E73">
        <w:t xml:space="preserve"> The dyads </w:t>
      </w:r>
      <w:r>
        <w:t>had to stack</w:t>
      </w:r>
      <w:r w:rsidR="00840E73">
        <w:t xml:space="preserve"> cubes</w:t>
      </w:r>
      <w:r>
        <w:t xml:space="preserve"> in a tower shape</w:t>
      </w:r>
      <w:r w:rsidR="00840E73">
        <w:t>,</w:t>
      </w:r>
      <w:r>
        <w:t xml:space="preserve"> in a turn-taking fashion</w:t>
      </w:r>
      <w:r w:rsidR="000F2791">
        <w:t xml:space="preserve"> (Figure 1)</w:t>
      </w:r>
      <w:r>
        <w:t xml:space="preserve">. </w:t>
      </w:r>
      <w:r w:rsidR="00840E73">
        <w:t xml:space="preserve">The task had to be performed with the right hand only. </w:t>
      </w:r>
      <w:r w:rsidR="00E22B12">
        <w:t>In each session, the</w:t>
      </w:r>
      <w:r>
        <w:t xml:space="preserve"> dyad </w:t>
      </w:r>
      <w:r w:rsidR="00A751F3">
        <w:t>performed</w:t>
      </w:r>
      <w:r>
        <w:t xml:space="preserve"> the task </w:t>
      </w:r>
      <w:r w:rsidR="00E22B12">
        <w:t xml:space="preserve">in </w:t>
      </w:r>
      <w:r>
        <w:t xml:space="preserve">10 consecutive </w:t>
      </w:r>
      <w:r w:rsidR="003049CA">
        <w:t>trials</w:t>
      </w:r>
      <w:r>
        <w:t>, and each participant of the dyad alternated the role of “leader” (i.e.</w:t>
      </w:r>
      <w:r w:rsidR="00A751F3">
        <w:t>,</w:t>
      </w:r>
      <w:r>
        <w:t xml:space="preserve"> the one who began the cube sequence) or “follower” (i.e.</w:t>
      </w:r>
      <w:r w:rsidR="00A751F3">
        <w:t>,</w:t>
      </w:r>
      <w:r>
        <w:t xml:space="preserve"> the one who “followed” the color chosen by the leader), playing a total of 5 trials i</w:t>
      </w:r>
      <w:r w:rsidR="005B480C">
        <w:t>n each role</w:t>
      </w:r>
      <w:r>
        <w:t xml:space="preserve">. </w:t>
      </w:r>
      <w:r w:rsidR="004D6341">
        <w:t xml:space="preserve">Participants were asked to build the tower as fast as possible and to improve their performance at each trial. Participants were informed how long (in seconds) it took to </w:t>
      </w:r>
      <w:r w:rsidR="004C760A">
        <w:t>complete the task</w:t>
      </w:r>
      <w:r w:rsidR="004D6341">
        <w:t xml:space="preserve">, after each trial, to provide feedback on their performance. </w:t>
      </w:r>
      <w:r w:rsidR="0075085B">
        <w:t xml:space="preserve">Participants were not allowed to speak to each other during </w:t>
      </w:r>
      <w:r w:rsidR="00307BE5">
        <w:t>the whole</w:t>
      </w:r>
      <w:r w:rsidR="0075085B">
        <w:t xml:space="preserve"> session. </w:t>
      </w:r>
      <w:r>
        <w:t xml:space="preserve">The protocol for this study was approved by the local ethics committee (ASL-3, Genova), and the experiment took about 10 minutes to </w:t>
      </w:r>
      <w:r>
        <w:lastRenderedPageBreak/>
        <w:t>complete. We recorded the body movement</w:t>
      </w:r>
      <w:r w:rsidR="00A751F3">
        <w:t>s</w:t>
      </w:r>
      <w:r>
        <w:t xml:space="preserve"> using a motion capture system (VICON system) with 9 near infrared cameras at a sampling rate of 100Hz. Reflective markers were placed on: both shoulders, the dominant arm, elbow and</w:t>
      </w:r>
      <w:r w:rsidR="005B480C">
        <w:t xml:space="preserve"> wrist, and on the head (see [2</w:t>
      </w:r>
      <w:r w:rsidR="00B3463B">
        <w:t>0</w:t>
      </w:r>
      <w:r w:rsidR="00807571">
        <w:t>]</w:t>
      </w:r>
      <w:r>
        <w:t xml:space="preserve">). From a total of 230 trials (23 dyads over 10 </w:t>
      </w:r>
      <w:r w:rsidR="00193A88">
        <w:t>trials</w:t>
      </w:r>
      <w:r>
        <w:t xml:space="preserve">), 40 trials were removed from the analysis due to inability to complete the tower. </w:t>
      </w:r>
      <w:r w:rsidR="00DF528A">
        <w:t>Thus, the results are based on 190 unique trials.</w:t>
      </w:r>
    </w:p>
    <w:p w14:paraId="6BA89CF2" w14:textId="77777777" w:rsidR="00C238E3" w:rsidRDefault="00C238E3" w:rsidP="008175D2">
      <w:pPr>
        <w:pStyle w:val="Text"/>
      </w:pPr>
    </w:p>
    <w:p w14:paraId="5E6A290C" w14:textId="379E069B" w:rsidR="00CD2A0D" w:rsidRDefault="00C238E3" w:rsidP="00856FFB">
      <w:pPr>
        <w:pStyle w:val="Text"/>
        <w:ind w:firstLine="0"/>
        <w:jc w:val="center"/>
      </w:pPr>
      <w:r>
        <w:rPr>
          <w:noProof/>
          <w:lang w:val="en-GB" w:eastAsia="en-GB"/>
        </w:rPr>
        <w:drawing>
          <wp:inline distT="0" distB="0" distL="0" distR="0" wp14:anchorId="447035B6" wp14:editId="097FE0DD">
            <wp:extent cx="2956560" cy="221894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1.jpg"/>
                    <pic:cNvPicPr/>
                  </pic:nvPicPr>
                  <pic:blipFill>
                    <a:blip r:embed="rId9">
                      <a:extLst>
                        <a:ext uri="{28A0092B-C50C-407E-A947-70E740481C1C}">
                          <a14:useLocalDpi xmlns:a14="http://schemas.microsoft.com/office/drawing/2010/main" val="0"/>
                        </a:ext>
                      </a:extLst>
                    </a:blip>
                    <a:stretch>
                      <a:fillRect/>
                    </a:stretch>
                  </pic:blipFill>
                  <pic:spPr>
                    <a:xfrm>
                      <a:off x="0" y="0"/>
                      <a:ext cx="2956560" cy="2218944"/>
                    </a:xfrm>
                    <a:prstGeom prst="rect">
                      <a:avLst/>
                    </a:prstGeom>
                  </pic:spPr>
                </pic:pic>
              </a:graphicData>
            </a:graphic>
          </wp:inline>
        </w:drawing>
      </w:r>
    </w:p>
    <w:p w14:paraId="09407310" w14:textId="77777777" w:rsidR="00C238E3" w:rsidRDefault="00C238E3" w:rsidP="00C238E3">
      <w:pPr>
        <w:pStyle w:val="Text"/>
        <w:ind w:firstLine="0"/>
        <w:rPr>
          <w:sz w:val="16"/>
          <w:szCs w:val="16"/>
        </w:rPr>
      </w:pPr>
    </w:p>
    <w:p w14:paraId="26398F70" w14:textId="0266A2EB" w:rsidR="00C238E3" w:rsidRPr="007F7E61" w:rsidRDefault="00C238E3" w:rsidP="00C238E3">
      <w:pPr>
        <w:pStyle w:val="Text"/>
        <w:ind w:firstLine="0"/>
        <w:rPr>
          <w:sz w:val="16"/>
          <w:szCs w:val="16"/>
        </w:rPr>
      </w:pPr>
      <w:r>
        <w:rPr>
          <w:sz w:val="16"/>
          <w:szCs w:val="16"/>
        </w:rPr>
        <w:t>Fig 1</w:t>
      </w:r>
      <w:r w:rsidRPr="00B94331">
        <w:rPr>
          <w:sz w:val="16"/>
          <w:szCs w:val="16"/>
        </w:rPr>
        <w:t xml:space="preserve">: </w:t>
      </w:r>
      <w:r>
        <w:rPr>
          <w:sz w:val="16"/>
          <w:szCs w:val="16"/>
        </w:rPr>
        <w:t xml:space="preserve">Picture of a </w:t>
      </w:r>
      <w:r w:rsidR="00B545E6">
        <w:rPr>
          <w:sz w:val="16"/>
          <w:szCs w:val="16"/>
        </w:rPr>
        <w:t>dyad</w:t>
      </w:r>
      <w:r>
        <w:rPr>
          <w:sz w:val="16"/>
          <w:szCs w:val="16"/>
        </w:rPr>
        <w:t xml:space="preserve"> performing the tower building task.</w:t>
      </w:r>
    </w:p>
    <w:p w14:paraId="658E3AEB" w14:textId="77777777" w:rsidR="00C238E3" w:rsidRDefault="00C238E3" w:rsidP="00856FFB">
      <w:pPr>
        <w:pStyle w:val="Text"/>
        <w:ind w:firstLine="0"/>
      </w:pPr>
    </w:p>
    <w:p w14:paraId="29B58A3A" w14:textId="77777777" w:rsidR="00CD2A0D" w:rsidRDefault="00CD2A0D" w:rsidP="008175D2">
      <w:pPr>
        <w:pStyle w:val="Heading2"/>
        <w:jc w:val="both"/>
      </w:pPr>
      <w:r w:rsidRPr="00CD2A0D">
        <w:t>Recurrence analyses</w:t>
      </w:r>
    </w:p>
    <w:p w14:paraId="1DAF309B" w14:textId="2A7DB67A" w:rsidR="008D44EB" w:rsidRPr="000F43EC" w:rsidRDefault="00CD2A0D" w:rsidP="00856FFB">
      <w:pPr>
        <w:widowControl w:val="0"/>
        <w:autoSpaceDE w:val="0"/>
        <w:autoSpaceDN w:val="0"/>
        <w:adjustRightInd w:val="0"/>
        <w:jc w:val="both"/>
      </w:pPr>
      <w:r w:rsidRPr="000F43EC">
        <w:t>As mentioned above, we use C/RQA to capture the sensorimotor dynamics of bod</w:t>
      </w:r>
      <w:r w:rsidR="00FC7D39" w:rsidRPr="000F43EC">
        <w:t>ily</w:t>
      </w:r>
      <w:r w:rsidRPr="000F43EC">
        <w:t xml:space="preserve"> coordinat</w:t>
      </w:r>
      <w:r w:rsidR="00807571" w:rsidRPr="000F43EC">
        <w:t xml:space="preserve">ion during dyadic interaction. </w:t>
      </w:r>
      <w:r w:rsidRPr="000F43EC">
        <w:t>The recurrence plot (RP) is the basic component of C/RQA</w:t>
      </w:r>
      <w:r w:rsidR="000F2791">
        <w:t xml:space="preserve"> (see Figure 2</w:t>
      </w:r>
      <w:r w:rsidR="0049406F" w:rsidRPr="000F43EC">
        <w:t xml:space="preserve"> for an example)</w:t>
      </w:r>
      <w:r w:rsidRPr="000F43EC">
        <w:t xml:space="preserve">, which is obtained by taking a time series X(t) (e.g., the velocity profile of the </w:t>
      </w:r>
      <w:r w:rsidR="00720220">
        <w:t>wrist</w:t>
      </w:r>
      <w:r w:rsidRPr="000F43EC">
        <w:t xml:space="preserve">), generating delayed copies X(t + τ) by introducing a lag τ into it, and calculating the </w:t>
      </w:r>
      <w:r w:rsidR="006021E0" w:rsidRPr="000F43EC">
        <w:t>Euclidean</w:t>
      </w:r>
      <w:r w:rsidR="00DB4A3A" w:rsidRPr="000F43EC">
        <w:t xml:space="preserve"> </w:t>
      </w:r>
      <w:r w:rsidRPr="000F43EC">
        <w:t>distance between the original and the delayed time series. Time-series can also be embedded into higher dimension</w:t>
      </w:r>
      <w:r w:rsidR="00720220">
        <w:t>s</w:t>
      </w:r>
      <w:r w:rsidRPr="000F43EC">
        <w:t xml:space="preserve"> by simply multiplying τ by a constant m, X(t + mτ). </w:t>
      </w:r>
      <w:r w:rsidR="00E7033E" w:rsidRPr="00856FFB">
        <w:t xml:space="preserve">This is </w:t>
      </w:r>
      <w:r w:rsidR="000F43EC" w:rsidRPr="000F43EC">
        <w:t xml:space="preserve">often referred to as a system’s </w:t>
      </w:r>
      <w:r w:rsidR="00E7033E" w:rsidRPr="00856FFB">
        <w:t>“reconstructed phase space”, which consists of the different intervals over which the delays are assigned.</w:t>
      </w:r>
      <w:r w:rsidR="000F43EC">
        <w:t xml:space="preserve"> </w:t>
      </w:r>
      <w:r w:rsidRPr="000F43EC">
        <w:t xml:space="preserve">Two points are considered recurrent </w:t>
      </w:r>
      <w:r w:rsidR="00E7033E" w:rsidRPr="000F43EC">
        <w:t xml:space="preserve">in such a reconstructed phase space, </w:t>
      </w:r>
      <w:r w:rsidRPr="000F43EC">
        <w:t>if the distance between the original and delayed copies fall</w:t>
      </w:r>
      <w:r w:rsidR="00E7033E" w:rsidRPr="000F43EC">
        <w:t>s</w:t>
      </w:r>
      <w:r w:rsidRPr="000F43EC">
        <w:t xml:space="preserve"> within a certain radius.</w:t>
      </w:r>
      <w:r w:rsidR="00E7033E" w:rsidRPr="000F43EC">
        <w:t xml:space="preserve"> In practice, we aim at capturing </w:t>
      </w:r>
      <w:r w:rsidR="00E7033E" w:rsidRPr="00856FFB">
        <w:t xml:space="preserve">how the system is revisiting regions of </w:t>
      </w:r>
      <w:r w:rsidR="000F43EC" w:rsidRPr="000F43EC">
        <w:t xml:space="preserve">its reconstructed phase </w:t>
      </w:r>
      <w:r w:rsidR="00E7033E" w:rsidRPr="00856FFB">
        <w:t xml:space="preserve">space, and we draw recurrent </w:t>
      </w:r>
      <w:r w:rsidR="000F43EC" w:rsidRPr="000F43EC">
        <w:t xml:space="preserve">points on the plot when the </w:t>
      </w:r>
      <w:r w:rsidR="00E7033E" w:rsidRPr="00856FFB">
        <w:t>system is within a certain distance threshold, specified by the radius parameter. The</w:t>
      </w:r>
      <w:r w:rsidR="000F43EC">
        <w:t>n, the main</w:t>
      </w:r>
      <w:r w:rsidR="00E7033E" w:rsidRPr="00856FFB">
        <w:t xml:space="preserve"> differen</w:t>
      </w:r>
      <w:r w:rsidR="000F43EC" w:rsidRPr="00856FFB">
        <w:t>ce between Recurrence and Cross-</w:t>
      </w:r>
      <w:r w:rsidR="000F43EC" w:rsidRPr="000F43EC">
        <w:t>R</w:t>
      </w:r>
      <w:r w:rsidR="00E7033E" w:rsidRPr="00856FFB">
        <w:t xml:space="preserve">ecurrence </w:t>
      </w:r>
      <w:r w:rsidR="000F43EC" w:rsidRPr="00856FFB">
        <w:t xml:space="preserve">is that the former applies to a single time-series, while the latter applies to two different time-series. </w:t>
      </w:r>
      <w:r w:rsidR="00E7033E" w:rsidRPr="00856FFB">
        <w:t>In other words,</w:t>
      </w:r>
      <w:r w:rsidR="000F43EC" w:rsidRPr="00856FFB">
        <w:t xml:space="preserve"> in C/RQA</w:t>
      </w:r>
      <w:r w:rsidR="00E7033E" w:rsidRPr="00856FFB">
        <w:t xml:space="preserve"> we reconstruct the</w:t>
      </w:r>
      <w:r w:rsidR="000F43EC" w:rsidRPr="00856FFB">
        <w:t xml:space="preserve"> </w:t>
      </w:r>
      <w:r w:rsidR="00E7033E" w:rsidRPr="00856FFB">
        <w:t xml:space="preserve">phase space for two time series separately, </w:t>
      </w:r>
      <w:r w:rsidR="000F43EC" w:rsidRPr="00856FFB">
        <w:t xml:space="preserve">and </w:t>
      </w:r>
      <w:r w:rsidR="00E7033E" w:rsidRPr="00856FFB">
        <w:t>then see where each respective series’ trajectories are</w:t>
      </w:r>
      <w:r w:rsidR="000F43EC" w:rsidRPr="00856FFB">
        <w:t xml:space="preserve"> </w:t>
      </w:r>
      <w:r w:rsidR="00E7033E" w:rsidRPr="00856FFB">
        <w:t>nearing each other.</w:t>
      </w:r>
    </w:p>
    <w:p w14:paraId="4F897516" w14:textId="57BC6DB1" w:rsidR="00C238E3" w:rsidRPr="00B94331" w:rsidRDefault="00C238E3" w:rsidP="00C238E3">
      <w:pPr>
        <w:pStyle w:val="Text"/>
      </w:pPr>
      <w:r w:rsidRPr="00B94331">
        <w:t xml:space="preserve">From RPs constructed either on a single time series (i.e., auto-recurrence) or between two different time series (i.e., cross-recurrence, C/RPs), we can compute several measures characterizing the behavior of the system (e.g., the alignment of </w:t>
      </w:r>
      <w:r w:rsidR="00720220">
        <w:t>wrist</w:t>
      </w:r>
      <w:r w:rsidRPr="00B94331">
        <w:t xml:space="preserve"> movement in a dyad). The most general measure that can be computed from RPs is recurrence rate (RR), which refers to the amount of overall recurrence in the plot (points </w:t>
      </w:r>
      <w:r w:rsidRPr="00B94331">
        <w:t>signaling existence of recurrence). This measure, however, is rather general and indiscriminate, because it does not take into account the directionality of alignment, which is particularly important when examining the pattern of synchronism arising between different time-series. In fact, measures computed along the diagonal and vertical lines of a RP can tell us  different things about the dynamics of the system. Along the</w:t>
      </w:r>
      <w:r w:rsidR="00F02D70">
        <w:t xml:space="preserve"> d</w:t>
      </w:r>
      <w:r w:rsidRPr="00B94331">
        <w:t>iagonal lines, we can observe the synchronism of a system, along the vertical lines, instead, the persistency of the system. For this reason, along the diagonals we focus on</w:t>
      </w:r>
      <w:r w:rsidRPr="00B94331">
        <w:rPr>
          <w:rStyle w:val="FootnoteReference"/>
        </w:rPr>
        <w:footnoteReference w:id="3"/>
      </w:r>
      <w:r w:rsidRPr="00B94331">
        <w:t>: (a) the average length of the diagonals (L), which reflects the mean prediction time of the system (longer lines imply average longer recurrence epochs), (b) the percentage of recurrence points forming diagonal lines (DET), which reflects the predictability of the system (the higher the value, the more predictable the system is), and (c) the entropy of the distribution of the line lengths</w:t>
      </w:r>
      <w:r w:rsidRPr="00B94331" w:rsidDel="008F6271">
        <w:t xml:space="preserve"> </w:t>
      </w:r>
      <w:r w:rsidRPr="00B94331">
        <w:t>(ENTR), with high entropy indicating a more complex pattern of synchronization than low entropy (where diagonal lines tend to have the same length). On the vertical lines, we focus on (d) the laminarity (LAM), which indicates the intermittency of the system or the proportion of pauses in the system around some value of the trajectory (lower laminarity higher intermittency).</w:t>
      </w:r>
    </w:p>
    <w:p w14:paraId="41123D50" w14:textId="77777777" w:rsidR="008D44EB" w:rsidRDefault="008D44EB" w:rsidP="008175D2">
      <w:pPr>
        <w:pStyle w:val="Text"/>
      </w:pPr>
    </w:p>
    <w:p w14:paraId="3460F69A" w14:textId="6E73E80E" w:rsidR="0049406F" w:rsidRDefault="00154EE8" w:rsidP="00856FFB">
      <w:pPr>
        <w:pStyle w:val="Text"/>
        <w:ind w:firstLine="0"/>
        <w:jc w:val="center"/>
      </w:pPr>
      <w:r>
        <w:rPr>
          <w:noProof/>
          <w:lang w:val="en-GB" w:eastAsia="en-GB"/>
        </w:rPr>
        <w:drawing>
          <wp:inline distT="0" distB="0" distL="0" distR="0" wp14:anchorId="6F9A6615" wp14:editId="6BBEEBD4">
            <wp:extent cx="3200400" cy="2632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0">
                      <a:extLst>
                        <a:ext uri="{28A0092B-C50C-407E-A947-70E740481C1C}">
                          <a14:useLocalDpi xmlns:a14="http://schemas.microsoft.com/office/drawing/2010/main" val="0"/>
                        </a:ext>
                      </a:extLst>
                    </a:blip>
                    <a:stretch>
                      <a:fillRect/>
                    </a:stretch>
                  </pic:blipFill>
                  <pic:spPr>
                    <a:xfrm>
                      <a:off x="0" y="0"/>
                      <a:ext cx="3200400" cy="2632075"/>
                    </a:xfrm>
                    <a:prstGeom prst="rect">
                      <a:avLst/>
                    </a:prstGeom>
                  </pic:spPr>
                </pic:pic>
              </a:graphicData>
            </a:graphic>
          </wp:inline>
        </w:drawing>
      </w:r>
    </w:p>
    <w:p w14:paraId="06E1395B" w14:textId="77777777" w:rsidR="0049406F" w:rsidRDefault="0049406F" w:rsidP="008175D2">
      <w:pPr>
        <w:pStyle w:val="Text"/>
      </w:pPr>
    </w:p>
    <w:p w14:paraId="09DF4DA2" w14:textId="010FFC4F" w:rsidR="00DE0808" w:rsidRPr="00856FFB" w:rsidRDefault="000F2791" w:rsidP="00856FFB">
      <w:pPr>
        <w:pStyle w:val="Text"/>
        <w:ind w:firstLine="0"/>
        <w:rPr>
          <w:sz w:val="16"/>
          <w:szCs w:val="16"/>
        </w:rPr>
      </w:pPr>
      <w:r>
        <w:rPr>
          <w:sz w:val="16"/>
          <w:szCs w:val="16"/>
        </w:rPr>
        <w:t>Fig 2</w:t>
      </w:r>
      <w:r w:rsidR="0049406F" w:rsidRPr="00B94331">
        <w:rPr>
          <w:sz w:val="16"/>
          <w:szCs w:val="16"/>
        </w:rPr>
        <w:t xml:space="preserve">: </w:t>
      </w:r>
      <w:r w:rsidR="00DE0808" w:rsidRPr="00856FFB">
        <w:rPr>
          <w:sz w:val="16"/>
          <w:szCs w:val="16"/>
        </w:rPr>
        <w:t>Example of a cross-r</w:t>
      </w:r>
      <w:r w:rsidR="0049406F" w:rsidRPr="00B94331">
        <w:rPr>
          <w:sz w:val="16"/>
          <w:szCs w:val="16"/>
        </w:rPr>
        <w:t>ecurrence plo</w:t>
      </w:r>
      <w:r w:rsidR="00DE0808" w:rsidRPr="00856FFB">
        <w:rPr>
          <w:sz w:val="16"/>
          <w:szCs w:val="16"/>
        </w:rPr>
        <w:t>t of the wrist velocity profile observed between a dyad during the execution of a single trial. The blue dots</w:t>
      </w:r>
      <w:r w:rsidR="00B13FD8" w:rsidRPr="00856FFB">
        <w:rPr>
          <w:sz w:val="16"/>
          <w:szCs w:val="16"/>
        </w:rPr>
        <w:t xml:space="preserve"> </w:t>
      </w:r>
      <w:r w:rsidR="00DE0808" w:rsidRPr="00856FFB">
        <w:rPr>
          <w:sz w:val="16"/>
          <w:szCs w:val="16"/>
        </w:rPr>
        <w:t xml:space="preserve">represent the </w:t>
      </w:r>
      <w:r w:rsidR="00B13FD8" w:rsidRPr="00856FFB">
        <w:rPr>
          <w:sz w:val="16"/>
          <w:szCs w:val="16"/>
        </w:rPr>
        <w:t>time-</w:t>
      </w:r>
      <w:r w:rsidR="00DE0808" w:rsidRPr="00856FFB">
        <w:rPr>
          <w:sz w:val="16"/>
          <w:szCs w:val="16"/>
        </w:rPr>
        <w:t>point</w:t>
      </w:r>
      <w:r w:rsidR="00B13FD8" w:rsidRPr="00856FFB">
        <w:rPr>
          <w:sz w:val="16"/>
          <w:szCs w:val="16"/>
        </w:rPr>
        <w:t>s</w:t>
      </w:r>
      <w:r w:rsidR="00DE0808" w:rsidRPr="00856FFB">
        <w:rPr>
          <w:sz w:val="16"/>
          <w:szCs w:val="16"/>
        </w:rPr>
        <w:t xml:space="preserve"> at which recurrence is observed</w:t>
      </w:r>
      <w:r w:rsidR="00B13FD8" w:rsidRPr="00856FFB">
        <w:rPr>
          <w:sz w:val="16"/>
          <w:szCs w:val="16"/>
        </w:rPr>
        <w:t xml:space="preserve">. </w:t>
      </w:r>
      <w:r w:rsidR="00B94331" w:rsidRPr="00B94331">
        <w:rPr>
          <w:sz w:val="16"/>
          <w:szCs w:val="16"/>
        </w:rPr>
        <w:t xml:space="preserve">Simply put, </w:t>
      </w:r>
      <w:r w:rsidR="00B94331" w:rsidRPr="00856FFB">
        <w:rPr>
          <w:sz w:val="16"/>
          <w:szCs w:val="16"/>
        </w:rPr>
        <w:t>the blue</w:t>
      </w:r>
      <w:r w:rsidR="00B94331" w:rsidRPr="00B94331">
        <w:rPr>
          <w:sz w:val="16"/>
          <w:szCs w:val="16"/>
        </w:rPr>
        <w:t xml:space="preserve"> points</w:t>
      </w:r>
      <w:r w:rsidR="00B94331" w:rsidRPr="00856FFB">
        <w:rPr>
          <w:sz w:val="16"/>
          <w:szCs w:val="16"/>
        </w:rPr>
        <w:t xml:space="preserve"> are the</w:t>
      </w:r>
      <w:r w:rsidR="00B94331">
        <w:rPr>
          <w:sz w:val="16"/>
          <w:szCs w:val="16"/>
        </w:rPr>
        <w:t xml:space="preserve"> temporal ‘</w:t>
      </w:r>
      <w:r w:rsidR="00B94331" w:rsidRPr="00856FFB">
        <w:rPr>
          <w:sz w:val="16"/>
          <w:szCs w:val="16"/>
        </w:rPr>
        <w:t>coordinates</w:t>
      </w:r>
      <w:r w:rsidR="00B94331">
        <w:rPr>
          <w:sz w:val="16"/>
          <w:szCs w:val="16"/>
        </w:rPr>
        <w:t>’</w:t>
      </w:r>
      <w:r w:rsidR="00B94331" w:rsidRPr="00856FFB">
        <w:rPr>
          <w:sz w:val="16"/>
          <w:szCs w:val="16"/>
        </w:rPr>
        <w:t xml:space="preserve"> where the trajectories get sufficiently close according to the radius parameter. </w:t>
      </w:r>
      <w:r w:rsidR="00B13FD8" w:rsidRPr="00856FFB">
        <w:rPr>
          <w:sz w:val="16"/>
          <w:szCs w:val="16"/>
        </w:rPr>
        <w:t>We also enrich the plot by showing what data constitutes the different measures reported in the paper</w:t>
      </w:r>
      <w:r w:rsidR="00D951E3">
        <w:rPr>
          <w:sz w:val="16"/>
          <w:szCs w:val="16"/>
        </w:rPr>
        <w:t>.</w:t>
      </w:r>
    </w:p>
    <w:p w14:paraId="1418A5A1" w14:textId="77777777" w:rsidR="0049406F" w:rsidRPr="00856FFB" w:rsidRDefault="0049406F" w:rsidP="00856FFB">
      <w:pPr>
        <w:pStyle w:val="Text"/>
        <w:ind w:firstLine="0"/>
        <w:rPr>
          <w:sz w:val="16"/>
          <w:szCs w:val="16"/>
          <w:highlight w:val="yellow"/>
        </w:rPr>
      </w:pPr>
    </w:p>
    <w:p w14:paraId="0D5C89C2" w14:textId="3C3B8A96" w:rsidR="0080059F" w:rsidRPr="00B94331" w:rsidRDefault="00CD2A0D" w:rsidP="00856FFB">
      <w:pPr>
        <w:jc w:val="both"/>
      </w:pPr>
      <w:r w:rsidRPr="00B94331">
        <w:t xml:space="preserve">Moreover, changes in recurrence can be tracked along the time-course of a </w:t>
      </w:r>
      <w:r w:rsidR="00804834" w:rsidRPr="00B94331">
        <w:t xml:space="preserve">trial </w:t>
      </w:r>
      <w:r w:rsidR="00EA660F" w:rsidRPr="00B94331">
        <w:t>using a windowed approach [3</w:t>
      </w:r>
      <w:r w:rsidR="00B3463B" w:rsidRPr="00B94331">
        <w:t>5</w:t>
      </w:r>
      <w:r w:rsidRPr="00B94331">
        <w:t xml:space="preserve">]. This approach makes possible to establish how synchronism between the two agents develops as their interaction </w:t>
      </w:r>
      <w:r w:rsidRPr="00B94331">
        <w:lastRenderedPageBreak/>
        <w:t xml:space="preserve">progresses. In particular, C/RQA measures are calculated in overlapping windows of a specified size for a number of delays smaller than the size of the window. </w:t>
      </w:r>
      <w:r w:rsidR="00DF528A" w:rsidRPr="00B94331">
        <w:t xml:space="preserve">In the context of this study, we use windowed cross-recurrence to uncover whether head and wrist display the same pattern of alignment, or not, within a single trial, and how it changes as a result of learning across trials.  </w:t>
      </w:r>
    </w:p>
    <w:p w14:paraId="6971449A" w14:textId="53406639" w:rsidR="00DF528A" w:rsidRPr="00856FFB" w:rsidRDefault="008175D2" w:rsidP="00856FFB">
      <w:pPr>
        <w:jc w:val="both"/>
        <w:rPr>
          <w:color w:val="FF0000"/>
        </w:rPr>
      </w:pPr>
      <w:r w:rsidRPr="00B94331">
        <w:t>We apply RQA and C</w:t>
      </w:r>
      <w:r w:rsidR="00364624" w:rsidRPr="00B94331">
        <w:t>/</w:t>
      </w:r>
      <w:r w:rsidRPr="00B94331">
        <w:t xml:space="preserve">RQA on velocity profiles obtained from two body markers, one placed in the front of the head, and the other one placed in the wrist of the two participants. First, we interpolate (down-sample, up-sample) all the velocity profiles for the head and wrist data, such that we standardize the duration of all </w:t>
      </w:r>
      <w:r w:rsidRPr="00856FFB">
        <w:rPr>
          <w:color w:val="000000" w:themeColor="text1"/>
        </w:rPr>
        <w:t>trials.</w:t>
      </w:r>
      <w:r w:rsidR="00DF528A" w:rsidRPr="00856FFB">
        <w:rPr>
          <w:color w:val="000000" w:themeColor="text1"/>
        </w:rPr>
        <w:t xml:space="preserve"> The interpolation </w:t>
      </w:r>
      <w:r w:rsidR="00DF528A" w:rsidRPr="00B94331">
        <w:rPr>
          <w:color w:val="000000" w:themeColor="text1"/>
        </w:rPr>
        <w:t>makes sure that we</w:t>
      </w:r>
      <w:r w:rsidR="00DF528A" w:rsidRPr="00856FFB">
        <w:rPr>
          <w:color w:val="000000" w:themeColor="text1"/>
        </w:rPr>
        <w:t xml:space="preserve"> compare trials over the same normalized length. The ratio betwe</w:t>
      </w:r>
      <w:r w:rsidR="00DF528A" w:rsidRPr="00B94331">
        <w:rPr>
          <w:color w:val="000000" w:themeColor="text1"/>
        </w:rPr>
        <w:t xml:space="preserve">en </w:t>
      </w:r>
      <w:r w:rsidR="00DF528A" w:rsidRPr="00856FFB">
        <w:rPr>
          <w:color w:val="000000" w:themeColor="text1"/>
        </w:rPr>
        <w:t xml:space="preserve">interpolated </w:t>
      </w:r>
      <w:r w:rsidR="00DF528A" w:rsidRPr="00B94331">
        <w:rPr>
          <w:color w:val="000000" w:themeColor="text1"/>
        </w:rPr>
        <w:t xml:space="preserve">units and </w:t>
      </w:r>
      <w:r w:rsidR="00DF528A" w:rsidRPr="00856FFB">
        <w:rPr>
          <w:color w:val="000000" w:themeColor="text1"/>
        </w:rPr>
        <w:t>original unit</w:t>
      </w:r>
      <w:r w:rsidR="00DF528A" w:rsidRPr="00B94331">
        <w:rPr>
          <w:color w:val="000000" w:themeColor="text1"/>
        </w:rPr>
        <w:t>s</w:t>
      </w:r>
      <w:r w:rsidR="00DF528A" w:rsidRPr="00856FFB">
        <w:rPr>
          <w:color w:val="000000" w:themeColor="text1"/>
        </w:rPr>
        <w:t xml:space="preserve"> is 1</w:t>
      </w:r>
      <w:r w:rsidR="00DF528A" w:rsidRPr="00B94331">
        <w:rPr>
          <w:color w:val="000000" w:themeColor="text1"/>
        </w:rPr>
        <w:t xml:space="preserve">±0.23 ranging from </w:t>
      </w:r>
      <w:r w:rsidR="00DF528A" w:rsidRPr="00856FFB">
        <w:rPr>
          <w:color w:val="000000" w:themeColor="text1"/>
        </w:rPr>
        <w:t>0.43 to 1.95</w:t>
      </w:r>
      <w:r w:rsidR="00DF528A" w:rsidRPr="00B94331">
        <w:rPr>
          <w:color w:val="000000" w:themeColor="text1"/>
        </w:rPr>
        <w:t>. This</w:t>
      </w:r>
      <w:r w:rsidR="00DF528A" w:rsidRPr="00856FFB">
        <w:rPr>
          <w:color w:val="000000" w:themeColor="text1"/>
        </w:rPr>
        <w:t xml:space="preserve"> implies </w:t>
      </w:r>
      <w:r w:rsidR="009040C6">
        <w:rPr>
          <w:color w:val="000000" w:themeColor="text1"/>
        </w:rPr>
        <w:t xml:space="preserve">an </w:t>
      </w:r>
      <w:r w:rsidR="00DF528A" w:rsidRPr="00B94331">
        <w:rPr>
          <w:color w:val="000000" w:themeColor="text1"/>
        </w:rPr>
        <w:t>almost</w:t>
      </w:r>
      <w:r w:rsidR="009040C6">
        <w:rPr>
          <w:color w:val="000000" w:themeColor="text1"/>
        </w:rPr>
        <w:t xml:space="preserve"> </w:t>
      </w:r>
      <w:r w:rsidR="009040C6" w:rsidRPr="00B94331">
        <w:rPr>
          <w:color w:val="000000" w:themeColor="text1"/>
        </w:rPr>
        <w:t>equivalen</w:t>
      </w:r>
      <w:r w:rsidR="009040C6">
        <w:rPr>
          <w:color w:val="000000" w:themeColor="text1"/>
        </w:rPr>
        <w:t>ce</w:t>
      </w:r>
      <w:r w:rsidR="00DF528A" w:rsidRPr="00856FFB">
        <w:rPr>
          <w:color w:val="000000" w:themeColor="text1"/>
        </w:rPr>
        <w:t xml:space="preserve"> per-unit </w:t>
      </w:r>
      <w:r w:rsidR="00DF528A" w:rsidRPr="00B94331">
        <w:rPr>
          <w:color w:val="000000" w:themeColor="text1"/>
        </w:rPr>
        <w:t>duration of</w:t>
      </w:r>
      <w:r w:rsidR="00DF528A" w:rsidRPr="00856FFB">
        <w:rPr>
          <w:color w:val="000000" w:themeColor="text1"/>
        </w:rPr>
        <w:t xml:space="preserve"> the interpolated and </w:t>
      </w:r>
      <w:r w:rsidR="009040C6">
        <w:rPr>
          <w:color w:val="000000" w:themeColor="text1"/>
        </w:rPr>
        <w:t xml:space="preserve">the </w:t>
      </w:r>
      <w:r w:rsidR="00DF528A" w:rsidRPr="00856FFB">
        <w:rPr>
          <w:color w:val="000000" w:themeColor="text1"/>
        </w:rPr>
        <w:t>original time-series.</w:t>
      </w:r>
      <w:r w:rsidR="00DF528A" w:rsidRPr="00856FFB">
        <w:rPr>
          <w:color w:val="FF0000"/>
        </w:rPr>
        <w:t xml:space="preserve"> </w:t>
      </w:r>
    </w:p>
    <w:p w14:paraId="767E204D" w14:textId="2016481F" w:rsidR="008208DF" w:rsidRDefault="008175D2" w:rsidP="008175D2">
      <w:pPr>
        <w:pStyle w:val="Text"/>
      </w:pPr>
      <w:r w:rsidRPr="008175D2">
        <w:t xml:space="preserve">Then, we use RQA to measure the patterns of auto-recurrence, separately for leader and follower, so that we can compare whether follower and leader differ in how they adapt to the task. We apply C/RQA between leader and follower to capture their pattern of synchrony. We focus, and report, the four measures of </w:t>
      </w:r>
      <w:r w:rsidR="00DD5EAB">
        <w:t>L</w:t>
      </w:r>
      <w:r w:rsidRPr="008175D2">
        <w:t xml:space="preserve">, DET, ENTR, LAM, detailed above. When dealing with continuous valued time-series, such as body sways, the parameters of radius, </w:t>
      </w:r>
      <w:r w:rsidRPr="00B94331">
        <w:t>embed</w:t>
      </w:r>
      <w:r w:rsidRPr="008175D2">
        <w:t xml:space="preserve"> and delay have to be estimated from the data, by following principles of phase-sp</w:t>
      </w:r>
      <w:r w:rsidR="00EA660F">
        <w:t>ace reconstruction (refer to [3</w:t>
      </w:r>
      <w:r w:rsidR="00B3463B">
        <w:t>6</w:t>
      </w:r>
      <w:r w:rsidRPr="008175D2">
        <w:t xml:space="preserve">] for more details). Briefly, delay is computed using mutual information, the embedding dimension using false nearest neighbors, and a radius yielding a </w:t>
      </w:r>
      <w:r w:rsidR="00E73236">
        <w:t>recurrence rate between 3-5</w:t>
      </w:r>
      <w:r w:rsidRPr="008175D2">
        <w:t>%</w:t>
      </w:r>
      <w:r w:rsidR="00DB4A3A">
        <w:t>, as suggested by</w:t>
      </w:r>
      <w:r w:rsidRPr="008175D2">
        <w:t xml:space="preserve"> </w:t>
      </w:r>
      <w:r w:rsidR="00EA660F">
        <w:t>[3</w:t>
      </w:r>
      <w:r w:rsidR="00B3463B">
        <w:t>7</w:t>
      </w:r>
      <w:r w:rsidRPr="008175D2">
        <w:t xml:space="preserve">]. In this study, we estimated these parameters from the data, separately from wrist and head, and obtained a delay of 88 (wrist) and 89 (head), a radius of </w:t>
      </w:r>
      <w:r w:rsidRPr="00B94331">
        <w:t>120.7</w:t>
      </w:r>
      <w:r w:rsidR="0080059F" w:rsidRPr="00856FFB">
        <w:rPr>
          <w:rStyle w:val="FootnoteReference"/>
        </w:rPr>
        <w:footnoteReference w:id="4"/>
      </w:r>
      <w:r w:rsidRPr="008175D2">
        <w:t xml:space="preserve"> (wrist), 14.1 (head), and an embedding dimension of 2 in both body parts. </w:t>
      </w:r>
    </w:p>
    <w:p w14:paraId="4BCBAF82" w14:textId="11D997AB" w:rsidR="00DF528A" w:rsidRDefault="008175D2" w:rsidP="00DF528A">
      <w:pPr>
        <w:jc w:val="both"/>
      </w:pPr>
      <w:r w:rsidRPr="008175D2">
        <w:t xml:space="preserve">We computed windowed cross-recurrence to track how the recurrence rate observed between the two participants, changes over the course of a single trial. </w:t>
      </w:r>
      <w:r w:rsidR="00222FF0">
        <w:t xml:space="preserve">Note, in this analysis, recurrence rate is computed only along the diagonals of the RP, which convey information about the synchronization, as said above. </w:t>
      </w:r>
      <w:r w:rsidRPr="008175D2">
        <w:t xml:space="preserve">In order to control for the variability induced by the turn-taking task, we divide the time-course of a trial into 6 intervals, and run windowed-cross recurrence in each interval. Each interval is calculated from the moment the leader grasps the block to be stacked until the follower puts his/her block afterwards. </w:t>
      </w:r>
      <w:r w:rsidR="00DF528A">
        <w:rPr>
          <w:color w:val="000000" w:themeColor="text1"/>
        </w:rPr>
        <w:t>Across all trial, a turn-taking inter</w:t>
      </w:r>
      <w:r w:rsidR="00DF528A" w:rsidRPr="0080059F">
        <w:rPr>
          <w:color w:val="000000" w:themeColor="text1"/>
        </w:rPr>
        <w:t>val lasts in seconds for</w:t>
      </w:r>
      <w:r w:rsidR="00DF528A">
        <w:rPr>
          <w:color w:val="000000" w:themeColor="text1"/>
        </w:rPr>
        <w:t xml:space="preserve"> approximately</w:t>
      </w:r>
      <w:r w:rsidR="00DF528A" w:rsidRPr="0080059F">
        <w:rPr>
          <w:color w:val="000000" w:themeColor="text1"/>
        </w:rPr>
        <w:t xml:space="preserve"> 1.81±0.46, ranging from 1.07 to 3.76.</w:t>
      </w:r>
      <w:r w:rsidRPr="008175D2">
        <w:t xml:space="preserve">As there are 12 blocks to be put, there are 6 of such intervals. </w:t>
      </w:r>
      <w:r w:rsidR="00DF528A">
        <w:t xml:space="preserve">We use a window with a size of 0.3 seconds, and move it by a step of 0.02 seconds. </w:t>
      </w:r>
      <w:r w:rsidR="00DF528A">
        <w:rPr>
          <w:color w:val="000000" w:themeColor="text1"/>
        </w:rPr>
        <w:t xml:space="preserve">In practice, each turn-taking interval is a ‘portion’ of the entire time-course of the trial. </w:t>
      </w:r>
      <w:r w:rsidR="00DF528A" w:rsidRPr="0080059F">
        <w:rPr>
          <w:color w:val="000000" w:themeColor="text1"/>
        </w:rPr>
        <w:t xml:space="preserve">Within this interval, </w:t>
      </w:r>
      <w:r w:rsidR="00DF528A">
        <w:rPr>
          <w:color w:val="000000" w:themeColor="text1"/>
        </w:rPr>
        <w:t xml:space="preserve">recurrence is calculated across overlapping windows and yields to a new time-course with a variable number of recurrence points, i.e., such time-course </w:t>
      </w:r>
      <w:r w:rsidR="00DF528A">
        <w:rPr>
          <w:color w:val="000000" w:themeColor="text1"/>
        </w:rPr>
        <w:t xml:space="preserve">depends on the duration of the turn-taking interval. In Figure </w:t>
      </w:r>
      <w:r w:rsidR="00C238E3">
        <w:rPr>
          <w:color w:val="000000" w:themeColor="text1"/>
        </w:rPr>
        <w:t>6</w:t>
      </w:r>
      <w:r w:rsidR="00DF528A">
        <w:rPr>
          <w:color w:val="000000" w:themeColor="text1"/>
        </w:rPr>
        <w:t xml:space="preserve">, we summarize this data by simply taking the mean across the time-points observed in each interval. </w:t>
      </w:r>
    </w:p>
    <w:p w14:paraId="2E12B565" w14:textId="5013E30F" w:rsidR="008175D2" w:rsidRDefault="008175D2" w:rsidP="008175D2">
      <w:pPr>
        <w:pStyle w:val="Text"/>
      </w:pPr>
      <w:r w:rsidRPr="008175D2">
        <w:t>Finally, we also examine the recurrence rate observed at the main diagonal of the C/RP (Line of Coincidence</w:t>
      </w:r>
      <w:r w:rsidR="00EF1023">
        <w:t xml:space="preserve"> or LoC</w:t>
      </w:r>
      <w:r w:rsidRPr="008175D2">
        <w:t>) and its close surrounding, which reflects the two time-series (e.g., the velocity profile for the head of the follower and the leader) visiting the same state at the same time (at the L</w:t>
      </w:r>
      <w:r w:rsidR="00841E2D">
        <w:t>o</w:t>
      </w:r>
      <w:r w:rsidRPr="008175D2">
        <w:t>C), or on a small range of lags around it (the diagonals off the L</w:t>
      </w:r>
      <w:r w:rsidR="00841E2D">
        <w:t>o</w:t>
      </w:r>
      <w:r w:rsidRPr="008175D2">
        <w:t>C). The diagonal-wise recurrence is used to show whether there is a leading-follower pattern</w:t>
      </w:r>
      <w:r w:rsidR="005B480C">
        <w:t xml:space="preserve"> within a certain time-frame [3</w:t>
      </w:r>
      <w:r w:rsidR="00B3463B">
        <w:t>1</w:t>
      </w:r>
      <w:r w:rsidRPr="008175D2">
        <w:t>]; and, for our purposes, establish whether there are diffe</w:t>
      </w:r>
      <w:r w:rsidR="005B051D">
        <w:t xml:space="preserve">rences between head and wrist. </w:t>
      </w:r>
      <w:r w:rsidRPr="008175D2">
        <w:t>W</w:t>
      </w:r>
      <w:r w:rsidR="005B480C">
        <w:t>e utilize the R package crqa [2</w:t>
      </w:r>
      <w:r w:rsidR="00B3463B">
        <w:t>7</w:t>
      </w:r>
      <w:r w:rsidRPr="008175D2">
        <w:t>], which shows perfect comparability with the widely known crptoolbox (MATLAB) by Norbert Marwan.</w:t>
      </w:r>
    </w:p>
    <w:p w14:paraId="1EC5B6CA" w14:textId="77777777" w:rsidR="00CD2A0D" w:rsidRPr="00FC7D39" w:rsidRDefault="00CD2A0D" w:rsidP="008175D2">
      <w:pPr>
        <w:pStyle w:val="Text"/>
      </w:pPr>
    </w:p>
    <w:p w14:paraId="220227B8" w14:textId="77777777" w:rsidR="00CD2A0D" w:rsidRDefault="00CD2A0D" w:rsidP="008175D2">
      <w:pPr>
        <w:pStyle w:val="Heading2"/>
        <w:jc w:val="both"/>
      </w:pPr>
      <w:r w:rsidRPr="00CD2A0D">
        <w:t>Statistical analyses</w:t>
      </w:r>
    </w:p>
    <w:p w14:paraId="47BA8A7F" w14:textId="1C35ADC0" w:rsidR="00CD2A0D" w:rsidRDefault="00CD2A0D" w:rsidP="008175D2">
      <w:pPr>
        <w:pStyle w:val="Text"/>
      </w:pPr>
      <w:r>
        <w:t>In order to assess statistical significance, we utilize linear-mixed effect models, a hierarchical regression accounting for the variability of random v</w:t>
      </w:r>
      <w:r w:rsidR="005B480C">
        <w:t>ariables related to sampling [</w:t>
      </w:r>
      <w:r w:rsidR="00B3463B">
        <w:t>38</w:t>
      </w:r>
      <w:r w:rsidR="005B480C">
        <w:t xml:space="preserve">], e.g., Dyads. </w:t>
      </w:r>
      <w:r>
        <w:t>We build mixed-effects models with full fixed effects structure (i.e., all main effects and their interactions) with maximal random structure (i.e., random variables included as intercepts and uncorrelated random slopes) an approach known to result in the</w:t>
      </w:r>
      <w:r w:rsidR="00E73236">
        <w:t xml:space="preserve"> low</w:t>
      </w:r>
      <w:r w:rsidR="00EA660F">
        <w:t>est rate of Type 1 error [</w:t>
      </w:r>
      <w:r w:rsidR="00B3463B">
        <w:t>39</w:t>
      </w:r>
      <w:r>
        <w:t xml:space="preserve">]. </w:t>
      </w:r>
    </w:p>
    <w:p w14:paraId="5A5FFD02" w14:textId="4FFD050E" w:rsidR="00CD2A0D" w:rsidRDefault="00CD2A0D" w:rsidP="008175D2">
      <w:pPr>
        <w:pStyle w:val="Text"/>
      </w:pPr>
      <w:r>
        <w:t xml:space="preserve">The </w:t>
      </w:r>
      <w:r w:rsidR="00B94331">
        <w:t>fixed</w:t>
      </w:r>
      <w:r>
        <w:t xml:space="preserve"> predictors included in our models are </w:t>
      </w:r>
      <w:r w:rsidR="00B94331" w:rsidRPr="00856FFB">
        <w:rPr>
          <w:i/>
        </w:rPr>
        <w:t>T</w:t>
      </w:r>
      <w:r w:rsidR="00804834" w:rsidRPr="00856FFB">
        <w:rPr>
          <w:i/>
        </w:rPr>
        <w:t>rial</w:t>
      </w:r>
      <w:r w:rsidR="00804834">
        <w:t xml:space="preserve"> </w:t>
      </w:r>
      <w:r>
        <w:t xml:space="preserve">(a continuous variable, ranging from 1 to 10), and </w:t>
      </w:r>
      <w:r w:rsidRPr="00856FFB">
        <w:rPr>
          <w:i/>
        </w:rPr>
        <w:t>Body-Part</w:t>
      </w:r>
      <w:r>
        <w:t xml:space="preserve"> (a categorical variable with 2 levels, Wrist and Head). When comparing the auto-recurrence between leader and follower, we add a categorical variable </w:t>
      </w:r>
      <w:r w:rsidRPr="00856FFB">
        <w:rPr>
          <w:i/>
        </w:rPr>
        <w:t>Role</w:t>
      </w:r>
      <w:r>
        <w:t xml:space="preserve"> (coding for Leader and Follower). All variables are centered to reduce co-linearity.</w:t>
      </w:r>
      <w:r w:rsidR="00B94331">
        <w:t xml:space="preserve"> The random variable of our study is </w:t>
      </w:r>
      <w:r w:rsidR="00B94331" w:rsidRPr="00856FFB">
        <w:rPr>
          <w:i/>
        </w:rPr>
        <w:t>Dyad</w:t>
      </w:r>
      <w:r w:rsidR="00B94331">
        <w:rPr>
          <w:i/>
        </w:rPr>
        <w:t xml:space="preserve"> </w:t>
      </w:r>
      <w:r w:rsidR="00B94331">
        <w:t>(23 levels).</w:t>
      </w:r>
      <w:r>
        <w:t xml:space="preserve"> For the windowed cross-recurrence instead, we add a continuous variable to account for the </w:t>
      </w:r>
      <w:r w:rsidRPr="00856FFB">
        <w:rPr>
          <w:i/>
        </w:rPr>
        <w:t>Time</w:t>
      </w:r>
      <w:r>
        <w:t xml:space="preserve"> along which recurrence is tracked. </w:t>
      </w:r>
      <w:r w:rsidR="00F02D70">
        <w:t>Finally, the diagonal cross-recurrence profile,</w:t>
      </w:r>
      <w:r w:rsidR="0010634C" w:rsidRPr="00F02D70">
        <w:t xml:space="preserve"> between Leader and Follower</w:t>
      </w:r>
      <w:r w:rsidR="00EB2D93" w:rsidRPr="00856FFB">
        <w:t>,</w:t>
      </w:r>
      <w:r w:rsidR="0010634C" w:rsidRPr="00F02D70">
        <w:t xml:space="preserve"> </w:t>
      </w:r>
      <w:r w:rsidR="00EB2D93" w:rsidRPr="00856FFB">
        <w:t xml:space="preserve">was </w:t>
      </w:r>
      <w:r w:rsidR="0010634C" w:rsidRPr="00F02D70">
        <w:t>model</w:t>
      </w:r>
      <w:r w:rsidR="00EB2D93" w:rsidRPr="00856FFB">
        <w:t>led</w:t>
      </w:r>
      <w:r w:rsidR="0010634C" w:rsidRPr="00F02D70">
        <w:t xml:space="preserve"> with </w:t>
      </w:r>
      <w:r w:rsidR="0010634C" w:rsidRPr="00856FFB">
        <w:rPr>
          <w:i/>
        </w:rPr>
        <w:t>Lags</w:t>
      </w:r>
      <w:r w:rsidR="00F02D70">
        <w:t xml:space="preserve"> (a continuous variable ranging from -150 to 150)</w:t>
      </w:r>
      <w:r w:rsidR="0010634C" w:rsidRPr="00F02D70">
        <w:t xml:space="preserve"> and </w:t>
      </w:r>
      <w:r w:rsidR="0010634C" w:rsidRPr="00856FFB">
        <w:rPr>
          <w:i/>
        </w:rPr>
        <w:t>Body-Part</w:t>
      </w:r>
      <w:r w:rsidR="0010634C" w:rsidRPr="00F02D70">
        <w:t xml:space="preserve"> as fixed predictors of Recurrence and </w:t>
      </w:r>
      <w:r w:rsidR="0010634C" w:rsidRPr="00856FFB">
        <w:rPr>
          <w:i/>
        </w:rPr>
        <w:t>Dyad</w:t>
      </w:r>
      <w:r w:rsidR="0010634C" w:rsidRPr="00F02D70">
        <w:t xml:space="preserve"> as random effect.</w:t>
      </w:r>
      <w:r w:rsidR="0071247E">
        <w:t xml:space="preserve"> </w:t>
      </w:r>
      <w:r>
        <w:t xml:space="preserve">In the tables, we report the coefficients, standard errors, t-values and derive p-values for the fixed effects in the LME models, as calculated from F-test based on Satterthwaite approximation to the </w:t>
      </w:r>
      <w:r w:rsidR="00A652D7">
        <w:t>effective degree</w:t>
      </w:r>
      <w:r w:rsidR="00EA660F">
        <w:t>s of freedom [4</w:t>
      </w:r>
      <w:r w:rsidR="00B3463B">
        <w:t>0</w:t>
      </w:r>
      <w:r>
        <w:t>].</w:t>
      </w:r>
    </w:p>
    <w:p w14:paraId="2F7A0B85" w14:textId="77777777" w:rsidR="00E97B99" w:rsidRDefault="00CD2A0D" w:rsidP="008175D2">
      <w:pPr>
        <w:pStyle w:val="Heading1"/>
        <w:jc w:val="both"/>
      </w:pPr>
      <w:r>
        <w:t>Results</w:t>
      </w:r>
    </w:p>
    <w:p w14:paraId="7818C654" w14:textId="77777777" w:rsidR="00CD2A0D" w:rsidRDefault="00CD2A0D" w:rsidP="008175D2">
      <w:pPr>
        <w:pStyle w:val="Heading2"/>
        <w:jc w:val="both"/>
      </w:pPr>
      <w:r w:rsidRPr="00CD2A0D">
        <w:t>RQA measures, comparing auto-recurrence, between leader and follower</w:t>
      </w:r>
    </w:p>
    <w:p w14:paraId="697D7CA0" w14:textId="38B7D04A" w:rsidR="00F66369" w:rsidRDefault="00CD2A0D" w:rsidP="00F66369">
      <w:pPr>
        <w:pStyle w:val="Text"/>
      </w:pPr>
      <w:r>
        <w:t>We computed auto-recurrence on the wrist and head velocity profile, separately for the follower and leader, and obtained 4 indexes (L</w:t>
      </w:r>
      <w:r w:rsidR="00DD5EAB">
        <w:rPr>
          <w:rStyle w:val="FootnoteReference"/>
        </w:rPr>
        <w:footnoteReference w:id="5"/>
      </w:r>
      <w:r>
        <w:t xml:space="preserve">, DET, ENTR, LAM) characterizing their dynamics (See </w:t>
      </w:r>
      <w:r w:rsidR="00F66369">
        <w:t xml:space="preserve">Table 1 and Figure </w:t>
      </w:r>
      <w:r w:rsidR="00C238E3">
        <w:t>3</w:t>
      </w:r>
      <w:r w:rsidR="00F66369">
        <w:t>).</w:t>
      </w:r>
    </w:p>
    <w:p w14:paraId="1606D4B5" w14:textId="7957450E" w:rsidR="0071247E" w:rsidRDefault="00BE36A4" w:rsidP="00856FFB">
      <w:pPr>
        <w:pStyle w:val="Text"/>
        <w:ind w:firstLine="0"/>
      </w:pPr>
      <w:r>
        <w:lastRenderedPageBreak/>
        <w:t>First, we look at the average length of the diagonal</w:t>
      </w:r>
      <w:r w:rsidR="00102AEA">
        <w:t>s</w:t>
      </w:r>
      <w:r>
        <w:t xml:space="preserve"> (L), for the leader and follower as independently considered (i.e., auto-recurrence). Here, we find a main effect of </w:t>
      </w:r>
      <w:r w:rsidR="00804834">
        <w:t>Trial</w:t>
      </w:r>
      <w:r>
        <w:t xml:space="preserve">, whereby the lines get longer the more trials have been completed, which indicates that participants </w:t>
      </w:r>
      <w:r w:rsidR="004600DB">
        <w:t>show</w:t>
      </w:r>
      <w:r>
        <w:t xml:space="preserve"> </w:t>
      </w:r>
      <w:r w:rsidR="002D458B">
        <w:t xml:space="preserve">average </w:t>
      </w:r>
      <w:r w:rsidR="0049406F">
        <w:t xml:space="preserve">longer </w:t>
      </w:r>
      <w:r w:rsidR="002D458B">
        <w:t>prediction time</w:t>
      </w:r>
      <w:r>
        <w:t xml:space="preserve"> </w:t>
      </w:r>
      <w:r w:rsidR="0049406F">
        <w:t>throughout the session</w:t>
      </w:r>
      <w:r>
        <w:t xml:space="preserve">. We also observe a main effect of Bodypart, whereby, we observe </w:t>
      </w:r>
      <w:r w:rsidR="0049406F">
        <w:t xml:space="preserve">average </w:t>
      </w:r>
      <w:r>
        <w:t xml:space="preserve">longer lines for the wrist as compared to the head. </w:t>
      </w:r>
    </w:p>
    <w:p w14:paraId="4F6130CC" w14:textId="77777777" w:rsidR="0071247E" w:rsidRDefault="0071247E" w:rsidP="00856FFB">
      <w:pPr>
        <w:pStyle w:val="Text"/>
        <w:ind w:firstLine="0"/>
      </w:pPr>
    </w:p>
    <w:p w14:paraId="638C066E" w14:textId="77777777" w:rsidR="0071247E" w:rsidRDefault="0071247E" w:rsidP="0071247E">
      <w:pPr>
        <w:pStyle w:val="Text"/>
        <w:ind w:firstLine="0"/>
      </w:pPr>
      <w:r>
        <w:rPr>
          <w:noProof/>
          <w:lang w:val="en-GB" w:eastAsia="en-GB"/>
        </w:rPr>
        <w:drawing>
          <wp:inline distT="0" distB="0" distL="0" distR="0" wp14:anchorId="67679E39" wp14:editId="0D2DD650">
            <wp:extent cx="3200400" cy="114173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1_r.tiff"/>
                    <pic:cNvPicPr/>
                  </pic:nvPicPr>
                  <pic:blipFill>
                    <a:blip r:embed="rId11">
                      <a:extLst>
                        <a:ext uri="{28A0092B-C50C-407E-A947-70E740481C1C}">
                          <a14:useLocalDpi xmlns:a14="http://schemas.microsoft.com/office/drawing/2010/main" val="0"/>
                        </a:ext>
                      </a:extLst>
                    </a:blip>
                    <a:stretch>
                      <a:fillRect/>
                    </a:stretch>
                  </pic:blipFill>
                  <pic:spPr>
                    <a:xfrm>
                      <a:off x="0" y="0"/>
                      <a:ext cx="3200400" cy="1141730"/>
                    </a:xfrm>
                    <a:prstGeom prst="rect">
                      <a:avLst/>
                    </a:prstGeom>
                  </pic:spPr>
                </pic:pic>
              </a:graphicData>
            </a:graphic>
          </wp:inline>
        </w:drawing>
      </w:r>
    </w:p>
    <w:p w14:paraId="0DDFA72B" w14:textId="77777777" w:rsidR="0071247E" w:rsidRDefault="0071247E" w:rsidP="0071247E">
      <w:pPr>
        <w:pStyle w:val="Text"/>
      </w:pPr>
    </w:p>
    <w:p w14:paraId="581CE41A" w14:textId="77777777" w:rsidR="0071247E" w:rsidRDefault="0071247E" w:rsidP="0071247E">
      <w:pPr>
        <w:pStyle w:val="Text"/>
      </w:pPr>
      <w:r w:rsidRPr="006A5C5A">
        <w:rPr>
          <w:sz w:val="16"/>
        </w:rPr>
        <w:t>Table 1</w:t>
      </w:r>
      <w:r>
        <w:rPr>
          <w:sz w:val="16"/>
        </w:rPr>
        <w:t>.</w:t>
      </w:r>
      <w:r w:rsidRPr="006A5C5A">
        <w:rPr>
          <w:sz w:val="16"/>
        </w:rPr>
        <w:t xml:space="preserve"> Auto-recurrence: comparing individual parameters between leader and follower, on head and wrist</w:t>
      </w:r>
      <w:r>
        <w:rPr>
          <w:sz w:val="16"/>
        </w:rPr>
        <w:t>,</w:t>
      </w:r>
      <w:r w:rsidRPr="006A5C5A">
        <w:rPr>
          <w:sz w:val="16"/>
        </w:rPr>
        <w:t xml:space="preserve"> across </w:t>
      </w:r>
      <w:r>
        <w:rPr>
          <w:sz w:val="16"/>
        </w:rPr>
        <w:t>trial</w:t>
      </w:r>
      <w:r w:rsidRPr="006A5C5A">
        <w:rPr>
          <w:sz w:val="16"/>
        </w:rPr>
        <w:t xml:space="preserve">s. Coefficients of mixed-effects models with maximal random structure (intercept and slopes on Dyads). Each RQA dependent measure, L, DET, ENTR and LAM, is organized across columns, is modeled as a function of the centered and contrast coded predictors: Bodypart (Head = -.5, Wrist = .5), Role (Follower = -.5, Leader = .5) and </w:t>
      </w:r>
      <w:r>
        <w:rPr>
          <w:sz w:val="16"/>
        </w:rPr>
        <w:t>Trial</w:t>
      </w:r>
      <w:r w:rsidRPr="006A5C5A">
        <w:rPr>
          <w:sz w:val="16"/>
        </w:rPr>
        <w:t xml:space="preserve"> (a continuous variable from 1 to 10). We report the β with the associated p-value, and the t-value from which it was derived.</w:t>
      </w:r>
    </w:p>
    <w:p w14:paraId="53E283EC" w14:textId="05E4E436" w:rsidR="00BE36A4" w:rsidRDefault="00B94331" w:rsidP="00856FFB">
      <w:pPr>
        <w:pStyle w:val="Text"/>
        <w:ind w:firstLine="0"/>
      </w:pPr>
      <w:r>
        <w:t xml:space="preserve">This result is not surprising as the wrist is the body part more directly engaged, and strictly constrained by the task. </w:t>
      </w:r>
      <w:r w:rsidR="00BE36A4">
        <w:t xml:space="preserve">More interesting results concern the interactions between </w:t>
      </w:r>
      <w:r w:rsidR="00804834">
        <w:t>Trial</w:t>
      </w:r>
      <w:r w:rsidR="00BE36A4">
        <w:t xml:space="preserve">, Role and Bodypart. In particular, we find that </w:t>
      </w:r>
      <w:r w:rsidR="0049406F">
        <w:t>across</w:t>
      </w:r>
      <w:r w:rsidR="00BE36A4">
        <w:t xml:space="preserve"> experimental </w:t>
      </w:r>
      <w:r w:rsidR="00804834">
        <w:t>trial</w:t>
      </w:r>
      <w:r w:rsidR="0049406F">
        <w:t>s</w:t>
      </w:r>
      <w:r w:rsidR="00BE36A4">
        <w:t xml:space="preserve">, lines get longer for the Wrist than for the Head (two-ways </w:t>
      </w:r>
      <w:r w:rsidR="00804834">
        <w:t>Trial</w:t>
      </w:r>
      <w:r w:rsidR="00BE36A4">
        <w:t xml:space="preserve">:Bodypart), the Leader becomes more </w:t>
      </w:r>
      <w:r w:rsidR="004600DB">
        <w:t xml:space="preserve">auto-recurrent </w:t>
      </w:r>
      <w:r w:rsidR="00BE36A4">
        <w:t xml:space="preserve">than the Follower over the </w:t>
      </w:r>
      <w:r w:rsidR="00804834">
        <w:t>trial</w:t>
      </w:r>
      <w:r w:rsidR="0049406F">
        <w:t>s</w:t>
      </w:r>
      <w:r w:rsidR="00804834">
        <w:t xml:space="preserve"> </w:t>
      </w:r>
      <w:r w:rsidR="00BE36A4">
        <w:t xml:space="preserve">(two-way interaction </w:t>
      </w:r>
      <w:r w:rsidR="00804834">
        <w:t>Trial</w:t>
      </w:r>
      <w:r w:rsidR="00BE36A4">
        <w:t xml:space="preserve">:Role), especially on the Wrist (three-ways interaction </w:t>
      </w:r>
      <w:r w:rsidR="00804834">
        <w:t>Trial</w:t>
      </w:r>
      <w:r w:rsidR="00BE36A4">
        <w:t>:Bodypart:Role).</w:t>
      </w:r>
      <w:r w:rsidR="00F02D70" w:rsidRPr="00F02D70">
        <w:t xml:space="preserve"> </w:t>
      </w:r>
      <w:r w:rsidR="00F02D70">
        <w:t xml:space="preserve">When looking at the determinism (DET), we find a main effect of Trial, meaning that both leader and follower become more predictable during the course of their interaction. We also observe a main effect of Bodypart, whereby the Wrist is less predictable than the Head, and a main effect of Role, where the Leader is more predictable than the Follower. When looking at the interactions, we find that the Wrist becomes more predictable across experimental trials (two-ways interaction Trial:Bodypart), especially for the Leader (three-ways interaction Trial:Bodypart:Role; Figure 4). </w:t>
      </w:r>
      <w:r w:rsidR="00BE36A4">
        <w:t xml:space="preserve"> </w:t>
      </w:r>
    </w:p>
    <w:p w14:paraId="4A8045AB" w14:textId="15EE05CF" w:rsidR="00415418" w:rsidRDefault="00415418" w:rsidP="00415418">
      <w:pPr>
        <w:pStyle w:val="Text"/>
      </w:pPr>
      <w:r>
        <w:t>We also observe a two-way interaction between Bodypart and Role, whereby the Leader is more predictable than Follower on its Wrist movement.</w:t>
      </w:r>
    </w:p>
    <w:p w14:paraId="237B710C" w14:textId="35FDA08A" w:rsidR="00F02D70" w:rsidRDefault="00415418" w:rsidP="00856FFB">
      <w:pPr>
        <w:pStyle w:val="Text"/>
        <w:ind w:firstLine="0"/>
      </w:pPr>
      <w:r>
        <w:t>On Entropy (ENTR), we find that the Wrist has a more entropic pattern than the Head. The Leader is more entropic than the Follower, especially as the Trial progresses, and on the Wrist more than on the Head.</w:t>
      </w:r>
    </w:p>
    <w:p w14:paraId="2AA52558" w14:textId="77777777" w:rsidR="00CD2A0D" w:rsidRDefault="00CD2A0D" w:rsidP="008175D2">
      <w:pPr>
        <w:pStyle w:val="Text"/>
      </w:pPr>
    </w:p>
    <w:p w14:paraId="1C9670B3" w14:textId="08320FDD" w:rsidR="00CD2A0D" w:rsidRDefault="00980E06" w:rsidP="00F66369">
      <w:pPr>
        <w:pStyle w:val="Text"/>
        <w:ind w:firstLine="0"/>
        <w:jc w:val="center"/>
      </w:pPr>
      <w:r>
        <w:rPr>
          <w:noProof/>
          <w:lang w:val="en-GB" w:eastAsia="en-GB"/>
        </w:rPr>
        <w:drawing>
          <wp:inline distT="0" distB="0" distL="0" distR="0" wp14:anchorId="32251216" wp14:editId="7DA8D5AE">
            <wp:extent cx="3200400" cy="320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_rqa_neworder.pdf"/>
                    <pic:cNvPicPr/>
                  </pic:nvPicPr>
                  <pic:blipFill>
                    <a:blip r:embed="rId12">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inline>
        </w:drawing>
      </w:r>
    </w:p>
    <w:p w14:paraId="0484B467" w14:textId="77777777" w:rsidR="00307958" w:rsidRDefault="00307958" w:rsidP="008175D2">
      <w:pPr>
        <w:pStyle w:val="Text"/>
        <w:rPr>
          <w:sz w:val="16"/>
          <w:szCs w:val="16"/>
        </w:rPr>
      </w:pPr>
    </w:p>
    <w:p w14:paraId="526E3155" w14:textId="03974298" w:rsidR="00946DF9" w:rsidRDefault="00946DF9" w:rsidP="008175D2">
      <w:pPr>
        <w:pStyle w:val="Text"/>
        <w:rPr>
          <w:sz w:val="16"/>
          <w:szCs w:val="16"/>
        </w:rPr>
      </w:pPr>
      <w:r>
        <w:rPr>
          <w:sz w:val="16"/>
          <w:szCs w:val="16"/>
        </w:rPr>
        <w:t>Fig</w:t>
      </w:r>
      <w:r w:rsidRPr="00946DF9">
        <w:rPr>
          <w:sz w:val="16"/>
          <w:szCs w:val="16"/>
        </w:rPr>
        <w:t xml:space="preserve"> </w:t>
      </w:r>
      <w:r w:rsidR="00C238E3">
        <w:rPr>
          <w:sz w:val="16"/>
          <w:szCs w:val="16"/>
        </w:rPr>
        <w:t>3</w:t>
      </w:r>
      <w:r w:rsidRPr="00946DF9">
        <w:rPr>
          <w:sz w:val="16"/>
          <w:szCs w:val="16"/>
        </w:rPr>
        <w:t>: Bar plots for the RQA measures of L (length of the diagonal line</w:t>
      </w:r>
      <w:r w:rsidR="00102AEA">
        <w:rPr>
          <w:sz w:val="16"/>
          <w:szCs w:val="16"/>
        </w:rPr>
        <w:t>s</w:t>
      </w:r>
      <w:r w:rsidRPr="00946DF9">
        <w:rPr>
          <w:sz w:val="16"/>
          <w:szCs w:val="16"/>
        </w:rPr>
        <w:t>), DET (percentage determinism), ENTR (entropy) and LAM (laminarity) mean and 95% CI, characterizing the movement dynamics of head and wrist (represented as a velocity profile) separately for Follower (light gray) and Leader (dark grey).</w:t>
      </w:r>
      <w:r w:rsidR="00AA7C9D">
        <w:rPr>
          <w:sz w:val="16"/>
          <w:szCs w:val="16"/>
        </w:rPr>
        <w:t xml:space="preserve"> Note, the data presented here is</w:t>
      </w:r>
      <w:r w:rsidR="004E44D6">
        <w:rPr>
          <w:sz w:val="16"/>
          <w:szCs w:val="16"/>
        </w:rPr>
        <w:t xml:space="preserve"> averaged across Trials.</w:t>
      </w:r>
    </w:p>
    <w:p w14:paraId="5394539F" w14:textId="77777777" w:rsidR="0049406F" w:rsidRDefault="0049406F" w:rsidP="008175D2">
      <w:pPr>
        <w:pStyle w:val="Text"/>
      </w:pPr>
    </w:p>
    <w:p w14:paraId="43842B7E" w14:textId="116FA148" w:rsidR="007124A6" w:rsidRDefault="007124A6" w:rsidP="007124A6">
      <w:pPr>
        <w:pStyle w:val="Text"/>
      </w:pPr>
      <w:r>
        <w:t>When looking at laminarity (LAM), we largely corroborate the results on determinism: less intermittent responses as a function of trial, the head more than the wrist, the leader more than the follower. The wrist becomes less intermittent as a function of trial, especially in the leader.</w:t>
      </w:r>
    </w:p>
    <w:p w14:paraId="2382A88E" w14:textId="77777777" w:rsidR="00CD2A0D" w:rsidRDefault="00CD2A0D" w:rsidP="008175D2">
      <w:pPr>
        <w:pStyle w:val="Text"/>
      </w:pPr>
    </w:p>
    <w:p w14:paraId="66891DE2" w14:textId="028AFE02" w:rsidR="00CD2A0D" w:rsidRDefault="00B94331" w:rsidP="00F66369">
      <w:pPr>
        <w:pStyle w:val="Text"/>
        <w:ind w:firstLine="0"/>
        <w:jc w:val="center"/>
      </w:pPr>
      <w:r>
        <w:rPr>
          <w:noProof/>
          <w:lang w:val="en-GB" w:eastAsia="en-GB"/>
        </w:rPr>
        <w:drawing>
          <wp:inline distT="0" distB="0" distL="0" distR="0" wp14:anchorId="2FD91407" wp14:editId="58C502D5">
            <wp:extent cx="3198495" cy="244744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_DET_interaction_neworder.pdf"/>
                    <pic:cNvPicPr/>
                  </pic:nvPicPr>
                  <pic:blipFill>
                    <a:blip r:embed="rId13">
                      <a:extLst>
                        <a:ext uri="{28A0092B-C50C-407E-A947-70E740481C1C}">
                          <a14:useLocalDpi xmlns:a14="http://schemas.microsoft.com/office/drawing/2010/main" val="0"/>
                        </a:ext>
                      </a:extLst>
                    </a:blip>
                    <a:stretch>
                      <a:fillRect/>
                    </a:stretch>
                  </pic:blipFill>
                  <pic:spPr>
                    <a:xfrm>
                      <a:off x="0" y="0"/>
                      <a:ext cx="3199736" cy="2448395"/>
                    </a:xfrm>
                    <a:prstGeom prst="rect">
                      <a:avLst/>
                    </a:prstGeom>
                  </pic:spPr>
                </pic:pic>
              </a:graphicData>
            </a:graphic>
          </wp:inline>
        </w:drawing>
      </w:r>
    </w:p>
    <w:p w14:paraId="7426BE3D" w14:textId="77777777" w:rsidR="00307958" w:rsidRDefault="00307958" w:rsidP="008175D2">
      <w:pPr>
        <w:pStyle w:val="Text"/>
        <w:rPr>
          <w:sz w:val="16"/>
        </w:rPr>
      </w:pPr>
    </w:p>
    <w:p w14:paraId="354C6030" w14:textId="7B3B8D26" w:rsidR="00CD2A0D" w:rsidRPr="00946DF9" w:rsidRDefault="00946DF9" w:rsidP="008175D2">
      <w:pPr>
        <w:pStyle w:val="Text"/>
        <w:rPr>
          <w:sz w:val="16"/>
        </w:rPr>
      </w:pPr>
      <w:r>
        <w:rPr>
          <w:sz w:val="16"/>
        </w:rPr>
        <w:t>Fig</w:t>
      </w:r>
      <w:r w:rsidRPr="00946DF9">
        <w:rPr>
          <w:sz w:val="16"/>
        </w:rPr>
        <w:t xml:space="preserve"> </w:t>
      </w:r>
      <w:r w:rsidR="00C238E3">
        <w:rPr>
          <w:sz w:val="16"/>
        </w:rPr>
        <w:t>4</w:t>
      </w:r>
      <w:r w:rsidRPr="00946DF9">
        <w:rPr>
          <w:sz w:val="16"/>
        </w:rPr>
        <w:t xml:space="preserve">: </w:t>
      </w:r>
      <w:r w:rsidR="00B80AD0">
        <w:rPr>
          <w:sz w:val="16"/>
        </w:rPr>
        <w:t>RQA s</w:t>
      </w:r>
      <w:r w:rsidRPr="00946DF9">
        <w:rPr>
          <w:sz w:val="16"/>
        </w:rPr>
        <w:t xml:space="preserve">catter-plot of DET (y-axis) as a function of the number of </w:t>
      </w:r>
      <w:r w:rsidR="00804834">
        <w:rPr>
          <w:sz w:val="16"/>
        </w:rPr>
        <w:t>Trial</w:t>
      </w:r>
      <w:r w:rsidRPr="00946DF9">
        <w:rPr>
          <w:sz w:val="16"/>
        </w:rPr>
        <w:t xml:space="preserve"> (x-axis). We use point and line type to mark the Leader (triangle-dashed) and the Follower (circle-solid), divided in the two panels according to the body part (Head – left panel; Wrist – right panel). The lines represent the mean estimates (and standard errors as shaded bands) of a generalized linear model fit to the data.</w:t>
      </w:r>
      <w:r w:rsidR="00AA7C9D">
        <w:rPr>
          <w:sz w:val="16"/>
        </w:rPr>
        <w:t xml:space="preserve"> Note, Trial is a discrete variable ranging from 1 to 10, but we add jitter to our data points to provide a better visualization of the scatter. </w:t>
      </w:r>
    </w:p>
    <w:p w14:paraId="25586CDD" w14:textId="77777777" w:rsidR="00CD2A0D" w:rsidRDefault="00CD2A0D" w:rsidP="008175D2">
      <w:pPr>
        <w:pStyle w:val="Text"/>
      </w:pPr>
    </w:p>
    <w:p w14:paraId="4C551B53" w14:textId="452ECCE3" w:rsidR="00CD2A0D" w:rsidRDefault="00CD2A0D" w:rsidP="008175D2">
      <w:pPr>
        <w:pStyle w:val="Heading2"/>
        <w:jc w:val="both"/>
      </w:pPr>
      <w:r w:rsidRPr="00CD2A0D">
        <w:lastRenderedPageBreak/>
        <w:t>C/RQA measures</w:t>
      </w:r>
    </w:p>
    <w:p w14:paraId="01AB36A4" w14:textId="67B7503A" w:rsidR="00980E06" w:rsidRDefault="00B80AD0" w:rsidP="009040C6">
      <w:pPr>
        <w:pStyle w:val="Text"/>
      </w:pPr>
      <w:r>
        <w:t>Moving to the Cross Recurrence analyses (Table 2), on L</w:t>
      </w:r>
      <w:r w:rsidR="00CD2A0D">
        <w:t xml:space="preserve"> we observe that the dyads</w:t>
      </w:r>
      <w:r w:rsidR="004600DB">
        <w:t xml:space="preserve"> exhibit</w:t>
      </w:r>
      <w:r w:rsidR="00CD2A0D">
        <w:t xml:space="preserve"> </w:t>
      </w:r>
      <w:r w:rsidR="004600DB">
        <w:t xml:space="preserve">longer average </w:t>
      </w:r>
      <w:r w:rsidR="00684423">
        <w:t>prediction time</w:t>
      </w:r>
      <w:r w:rsidR="00CD2A0D">
        <w:t xml:space="preserve"> on their Wrist than on their Head movement, but </w:t>
      </w:r>
      <w:r w:rsidR="004600DB">
        <w:t xml:space="preserve">on </w:t>
      </w:r>
      <w:r w:rsidR="00CD2A0D">
        <w:t xml:space="preserve">their Head </w:t>
      </w:r>
      <w:r w:rsidR="004600DB">
        <w:t xml:space="preserve">it </w:t>
      </w:r>
      <w:r w:rsidR="00CD2A0D">
        <w:t xml:space="preserve">increases over the </w:t>
      </w:r>
      <w:r w:rsidR="00794327">
        <w:t>t</w:t>
      </w:r>
      <w:r w:rsidR="00804834">
        <w:t>rial</w:t>
      </w:r>
      <w:r w:rsidR="00794327">
        <w:t>s</w:t>
      </w:r>
      <w:r w:rsidR="00CD2A0D">
        <w:t xml:space="preserve">. On DET, we corroborate the main effect of </w:t>
      </w:r>
      <w:r w:rsidR="00804834">
        <w:t>Trial</w:t>
      </w:r>
      <w:r w:rsidR="00CD2A0D">
        <w:t xml:space="preserve">, with </w:t>
      </w:r>
      <w:r w:rsidR="00AF4746">
        <w:t>dyads becoming</w:t>
      </w:r>
      <w:r w:rsidR="00CD2A0D">
        <w:t xml:space="preserve"> more predictable </w:t>
      </w:r>
      <w:r w:rsidR="00794327">
        <w:t>throughout the session</w:t>
      </w:r>
      <w:r w:rsidR="00CD2A0D">
        <w:t xml:space="preserve">, and the overall higher predictability of the Wrist over the Head. When looking at </w:t>
      </w:r>
      <w:r w:rsidR="00841E2D">
        <w:t>ENTR</w:t>
      </w:r>
      <w:r w:rsidR="00CD2A0D">
        <w:t xml:space="preserve">, we find the Wrist to be more entropic than the Head, even though, entropy for the Wrist decreases over the </w:t>
      </w:r>
      <w:r w:rsidR="00794327">
        <w:t>t</w:t>
      </w:r>
      <w:r w:rsidR="00804834">
        <w:t>rial</w:t>
      </w:r>
      <w:r w:rsidR="00794327">
        <w:t>s</w:t>
      </w:r>
      <w:r w:rsidR="00CD2A0D">
        <w:t xml:space="preserve"> (i.e., the two-way</w:t>
      </w:r>
      <w:r w:rsidR="006A5C5A">
        <w:t xml:space="preserve"> interaction </w:t>
      </w:r>
      <w:r w:rsidR="00804834">
        <w:t>Trial</w:t>
      </w:r>
      <w:r w:rsidR="006A5C5A">
        <w:t>:Bodypart).</w:t>
      </w:r>
    </w:p>
    <w:p w14:paraId="1FD83382" w14:textId="77777777" w:rsidR="00980E06" w:rsidRDefault="00980E06" w:rsidP="008175D2">
      <w:pPr>
        <w:pStyle w:val="Text"/>
      </w:pPr>
    </w:p>
    <w:p w14:paraId="1B0B3031" w14:textId="7E8DA6E5" w:rsidR="00CD2A0D" w:rsidRDefault="00980E06" w:rsidP="00F66369">
      <w:pPr>
        <w:pStyle w:val="Text"/>
        <w:ind w:firstLine="0"/>
        <w:jc w:val="center"/>
      </w:pPr>
      <w:r>
        <w:rPr>
          <w:noProof/>
          <w:lang w:val="en-GB" w:eastAsia="en-GB"/>
        </w:rPr>
        <w:drawing>
          <wp:inline distT="0" distB="0" distL="0" distR="0" wp14:anchorId="1B2E8736" wp14:editId="6666D1FB">
            <wp:extent cx="3200400" cy="776605"/>
            <wp:effectExtent l="0" t="0" r="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2_r.tiff"/>
                    <pic:cNvPicPr/>
                  </pic:nvPicPr>
                  <pic:blipFill>
                    <a:blip r:embed="rId14">
                      <a:extLst>
                        <a:ext uri="{28A0092B-C50C-407E-A947-70E740481C1C}">
                          <a14:useLocalDpi xmlns:a14="http://schemas.microsoft.com/office/drawing/2010/main" val="0"/>
                        </a:ext>
                      </a:extLst>
                    </a:blip>
                    <a:stretch>
                      <a:fillRect/>
                    </a:stretch>
                  </pic:blipFill>
                  <pic:spPr>
                    <a:xfrm>
                      <a:off x="0" y="0"/>
                      <a:ext cx="3200400" cy="776605"/>
                    </a:xfrm>
                    <a:prstGeom prst="rect">
                      <a:avLst/>
                    </a:prstGeom>
                  </pic:spPr>
                </pic:pic>
              </a:graphicData>
            </a:graphic>
          </wp:inline>
        </w:drawing>
      </w:r>
    </w:p>
    <w:p w14:paraId="720991AE" w14:textId="77777777" w:rsidR="00307958" w:rsidRDefault="00307958" w:rsidP="008175D2">
      <w:pPr>
        <w:pStyle w:val="Text"/>
        <w:rPr>
          <w:sz w:val="16"/>
        </w:rPr>
      </w:pPr>
    </w:p>
    <w:p w14:paraId="17448D43" w14:textId="4B3A6179" w:rsidR="00CD2A0D" w:rsidRPr="006A5C5A" w:rsidRDefault="006A5C5A" w:rsidP="008175D2">
      <w:pPr>
        <w:pStyle w:val="Text"/>
        <w:rPr>
          <w:sz w:val="16"/>
        </w:rPr>
      </w:pPr>
      <w:r w:rsidRPr="006A5C5A">
        <w:rPr>
          <w:sz w:val="16"/>
        </w:rPr>
        <w:t>Table 2</w:t>
      </w:r>
      <w:r w:rsidR="00A333FE">
        <w:rPr>
          <w:sz w:val="16"/>
        </w:rPr>
        <w:t>.</w:t>
      </w:r>
      <w:r w:rsidRPr="006A5C5A">
        <w:rPr>
          <w:sz w:val="16"/>
        </w:rPr>
        <w:t xml:space="preserve"> Cross-recurrence: quantifying the dyad’s synchronism on head and wrist across </w:t>
      </w:r>
      <w:r w:rsidR="00804834">
        <w:rPr>
          <w:sz w:val="16"/>
        </w:rPr>
        <w:t>trial</w:t>
      </w:r>
      <w:r w:rsidRPr="006A5C5A">
        <w:rPr>
          <w:sz w:val="16"/>
        </w:rPr>
        <w:t xml:space="preserve">s. Coefficients of mixed-effects models with maximal random structure (intercept and slopes on Dyads). Each C/RQA dependent measure, organized across columns, is modeled as a function of the centered and contrast coded predictors: Bodypart (Head = -.5, Wrist = .5) and </w:t>
      </w:r>
      <w:r w:rsidR="00804834">
        <w:rPr>
          <w:sz w:val="16"/>
        </w:rPr>
        <w:t>Trial</w:t>
      </w:r>
      <w:r w:rsidRPr="006A5C5A">
        <w:rPr>
          <w:sz w:val="16"/>
        </w:rPr>
        <w:t xml:space="preserve"> (a continuous variable from 1 to 10). We report the β with the associated p-value, and the t-value from which it was derived.</w:t>
      </w:r>
    </w:p>
    <w:p w14:paraId="0F7B195A" w14:textId="77777777" w:rsidR="009040C6" w:rsidRDefault="009040C6" w:rsidP="00493677">
      <w:pPr>
        <w:pStyle w:val="Text"/>
      </w:pPr>
    </w:p>
    <w:p w14:paraId="3E0BDFD0" w14:textId="447F765B" w:rsidR="00493677" w:rsidRDefault="00493677" w:rsidP="00493677">
      <w:pPr>
        <w:pStyle w:val="Text"/>
      </w:pPr>
      <w:r>
        <w:t>Finally, when looking at LAM</w:t>
      </w:r>
      <w:r w:rsidR="00841E2D">
        <w:t xml:space="preserve"> (</w:t>
      </w:r>
      <w:r>
        <w:t xml:space="preserve">Figure </w:t>
      </w:r>
      <w:r w:rsidR="00C238E3">
        <w:t>5</w:t>
      </w:r>
      <w:r>
        <w:t xml:space="preserve">), we confirm that dyads become </w:t>
      </w:r>
      <w:r w:rsidR="003B15F1">
        <w:t>less intermittent</w:t>
      </w:r>
      <w:r>
        <w:t xml:space="preserve"> as a function of the trial</w:t>
      </w:r>
      <w:r w:rsidR="004600DB">
        <w:t>s</w:t>
      </w:r>
      <w:r>
        <w:t xml:space="preserve">, especially on the Head, even though they are overall more stable on their Wrist. </w:t>
      </w:r>
    </w:p>
    <w:p w14:paraId="402A9E68" w14:textId="77777777" w:rsidR="00493677" w:rsidRDefault="00493677" w:rsidP="00493677">
      <w:pPr>
        <w:pStyle w:val="Text"/>
        <w:ind w:firstLine="0"/>
      </w:pPr>
    </w:p>
    <w:p w14:paraId="18006D39" w14:textId="68EC6BFB" w:rsidR="00CD2A0D" w:rsidRDefault="00980E06" w:rsidP="00F66369">
      <w:pPr>
        <w:pStyle w:val="Text"/>
        <w:ind w:firstLine="0"/>
        <w:jc w:val="center"/>
      </w:pPr>
      <w:r>
        <w:rPr>
          <w:noProof/>
          <w:lang w:val="en-GB" w:eastAsia="en-GB"/>
        </w:rPr>
        <w:drawing>
          <wp:inline distT="0" distB="0" distL="0" distR="0" wp14:anchorId="22805C83" wp14:editId="46843CC5">
            <wp:extent cx="3200400" cy="3200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qa_LAM_neworder.pdf"/>
                    <pic:cNvPicPr/>
                  </pic:nvPicPr>
                  <pic:blipFill>
                    <a:blip r:embed="rId15">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inline>
        </w:drawing>
      </w:r>
    </w:p>
    <w:p w14:paraId="0D5D1815" w14:textId="77777777" w:rsidR="00307958" w:rsidRDefault="00307958" w:rsidP="00AA7C9D">
      <w:pPr>
        <w:pStyle w:val="Text"/>
        <w:rPr>
          <w:sz w:val="16"/>
        </w:rPr>
      </w:pPr>
    </w:p>
    <w:p w14:paraId="15FA1D27" w14:textId="3CD40888" w:rsidR="00AA7C9D" w:rsidRPr="00946DF9" w:rsidRDefault="00946DF9" w:rsidP="00AA7C9D">
      <w:pPr>
        <w:pStyle w:val="Text"/>
        <w:rPr>
          <w:sz w:val="16"/>
        </w:rPr>
      </w:pPr>
      <w:r>
        <w:rPr>
          <w:sz w:val="16"/>
        </w:rPr>
        <w:t>Fig</w:t>
      </w:r>
      <w:r w:rsidRPr="00946DF9">
        <w:rPr>
          <w:sz w:val="16"/>
        </w:rPr>
        <w:t xml:space="preserve"> </w:t>
      </w:r>
      <w:r w:rsidR="00C238E3">
        <w:rPr>
          <w:sz w:val="16"/>
        </w:rPr>
        <w:t>5</w:t>
      </w:r>
      <w:r w:rsidRPr="00946DF9">
        <w:rPr>
          <w:sz w:val="16"/>
        </w:rPr>
        <w:t xml:space="preserve">: </w:t>
      </w:r>
      <w:r w:rsidR="00B80AD0">
        <w:rPr>
          <w:sz w:val="16"/>
        </w:rPr>
        <w:t>C/RQA s</w:t>
      </w:r>
      <w:r w:rsidRPr="00946DF9">
        <w:rPr>
          <w:sz w:val="16"/>
        </w:rPr>
        <w:t xml:space="preserve">catter-plot of the LAM (y-axis) of the Leader and Follower dyadic interaction, as a function of the number of </w:t>
      </w:r>
      <w:r w:rsidR="00804834">
        <w:rPr>
          <w:sz w:val="16"/>
        </w:rPr>
        <w:t>Trial</w:t>
      </w:r>
      <w:r w:rsidRPr="00946DF9">
        <w:rPr>
          <w:sz w:val="16"/>
        </w:rPr>
        <w:t xml:space="preserve"> (x-axis). We use point and line type to mark the Wrist (triangle-dashed) and the Head (circle-solid). The lines </w:t>
      </w:r>
      <w:r w:rsidR="00F66369" w:rsidRPr="00946DF9">
        <w:rPr>
          <w:sz w:val="16"/>
        </w:rPr>
        <w:t>represent</w:t>
      </w:r>
      <w:r w:rsidRPr="00946DF9">
        <w:rPr>
          <w:sz w:val="16"/>
        </w:rPr>
        <w:t xml:space="preserve"> the mean estimates (and standard errors as shaded bands) of a generalized linear model fit to the data.</w:t>
      </w:r>
      <w:r w:rsidR="00AA7C9D">
        <w:rPr>
          <w:sz w:val="16"/>
        </w:rPr>
        <w:t xml:space="preserve"> Note, Trial is a discrete variable ranging from 1 to 10, but we add jitter to our data points to provide a better visualization of the scatter. </w:t>
      </w:r>
    </w:p>
    <w:p w14:paraId="1903E740" w14:textId="77777777" w:rsidR="00946DF9" w:rsidRDefault="00946DF9" w:rsidP="00856FFB">
      <w:pPr>
        <w:pStyle w:val="Text"/>
        <w:ind w:firstLine="0"/>
      </w:pPr>
    </w:p>
    <w:p w14:paraId="45CB50C6" w14:textId="77777777" w:rsidR="00CD2A0D" w:rsidRDefault="00CD2A0D" w:rsidP="008175D2">
      <w:pPr>
        <w:pStyle w:val="Heading2"/>
        <w:jc w:val="both"/>
      </w:pPr>
      <w:r w:rsidRPr="00CD2A0D">
        <w:t>Windowed and diagonal cross-recurrence profiles</w:t>
      </w:r>
    </w:p>
    <w:p w14:paraId="23E6A38F" w14:textId="08569EBF" w:rsidR="00CD2A0D" w:rsidRDefault="00CD2A0D" w:rsidP="008175D2">
      <w:pPr>
        <w:pStyle w:val="Text"/>
      </w:pPr>
      <w:r>
        <w:t xml:space="preserve">Here, we look at how dynamical properties of the interaction change within a single trial. In Figure </w:t>
      </w:r>
      <w:r w:rsidR="00C238E3">
        <w:t>6</w:t>
      </w:r>
      <w:r>
        <w:t xml:space="preserve">, we plot the windowed cross-recurrence across the 6 turn-taking intervals (i.e., from the leader taking the block, till the follower puts his block). It is evident from the plot that the Wrist and Head undergo a very different pattern of synchronization </w:t>
      </w:r>
      <w:r w:rsidR="00A4166A">
        <w:t xml:space="preserve">during </w:t>
      </w:r>
      <w:r>
        <w:t xml:space="preserve">the trial. </w:t>
      </w:r>
    </w:p>
    <w:p w14:paraId="682A4203" w14:textId="126C43BA" w:rsidR="00415418" w:rsidRDefault="00415418" w:rsidP="00415418">
      <w:pPr>
        <w:pStyle w:val="Text"/>
      </w:pPr>
      <w:r>
        <w:t>In particular, on the Head, we observe synchronization to increase over time, as highlighted by the significant interaction between Bodypart and the linear term of Time</w:t>
      </w:r>
      <w:r w:rsidRPr="00A11142">
        <w:rPr>
          <w:vertAlign w:val="superscript"/>
        </w:rPr>
        <w:t>1</w:t>
      </w:r>
      <w:r>
        <w:t xml:space="preserve"> (Table 3). </w:t>
      </w:r>
    </w:p>
    <w:p w14:paraId="5FC243C8" w14:textId="77777777" w:rsidR="00415418" w:rsidRDefault="00415418" w:rsidP="00415418">
      <w:pPr>
        <w:pStyle w:val="Text"/>
      </w:pPr>
    </w:p>
    <w:p w14:paraId="1C09B16F" w14:textId="77777777" w:rsidR="00CD2A0D" w:rsidRDefault="00CD2A0D" w:rsidP="008175D2">
      <w:pPr>
        <w:pStyle w:val="Text"/>
      </w:pPr>
    </w:p>
    <w:p w14:paraId="3AE8B5C2" w14:textId="1DC77A16" w:rsidR="00CD2A0D" w:rsidRDefault="00980E06" w:rsidP="00F66369">
      <w:pPr>
        <w:pStyle w:val="Text"/>
        <w:ind w:firstLine="0"/>
        <w:jc w:val="center"/>
      </w:pPr>
      <w:r>
        <w:rPr>
          <w:noProof/>
          <w:lang w:val="en-GB" w:eastAsia="en-GB"/>
        </w:rPr>
        <w:drawing>
          <wp:inline distT="0" distB="0" distL="0" distR="0" wp14:anchorId="41A64560" wp14:editId="1AE914B3">
            <wp:extent cx="3044825" cy="3044825"/>
            <wp:effectExtent l="0" t="0" r="317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_time-course_normalized_vs2.pdf"/>
                    <pic:cNvPicPr/>
                  </pic:nvPicPr>
                  <pic:blipFill>
                    <a:blip r:embed="rId16">
                      <a:extLst>
                        <a:ext uri="{28A0092B-C50C-407E-A947-70E740481C1C}">
                          <a14:useLocalDpi xmlns:a14="http://schemas.microsoft.com/office/drawing/2010/main" val="0"/>
                        </a:ext>
                      </a:extLst>
                    </a:blip>
                    <a:stretch>
                      <a:fillRect/>
                    </a:stretch>
                  </pic:blipFill>
                  <pic:spPr>
                    <a:xfrm>
                      <a:off x="0" y="0"/>
                      <a:ext cx="3044825" cy="3044825"/>
                    </a:xfrm>
                    <a:prstGeom prst="rect">
                      <a:avLst/>
                    </a:prstGeom>
                  </pic:spPr>
                </pic:pic>
              </a:graphicData>
            </a:graphic>
          </wp:inline>
        </w:drawing>
      </w:r>
    </w:p>
    <w:p w14:paraId="4771A316" w14:textId="77777777" w:rsidR="00307958" w:rsidRDefault="00307958" w:rsidP="008175D2">
      <w:pPr>
        <w:pStyle w:val="Text"/>
        <w:rPr>
          <w:sz w:val="16"/>
        </w:rPr>
      </w:pPr>
    </w:p>
    <w:p w14:paraId="0C91A36E" w14:textId="4D19A33B" w:rsidR="00CD2A0D" w:rsidRPr="00946DF9" w:rsidRDefault="00946DF9" w:rsidP="008175D2">
      <w:pPr>
        <w:pStyle w:val="Text"/>
        <w:rPr>
          <w:sz w:val="16"/>
        </w:rPr>
      </w:pPr>
      <w:r>
        <w:rPr>
          <w:sz w:val="16"/>
        </w:rPr>
        <w:t>Fig</w:t>
      </w:r>
      <w:r w:rsidRPr="00946DF9">
        <w:rPr>
          <w:sz w:val="16"/>
        </w:rPr>
        <w:t xml:space="preserve"> </w:t>
      </w:r>
      <w:r w:rsidR="00C238E3">
        <w:rPr>
          <w:sz w:val="16"/>
        </w:rPr>
        <w:t>6</w:t>
      </w:r>
      <w:r w:rsidRPr="00946DF9">
        <w:rPr>
          <w:sz w:val="16"/>
        </w:rPr>
        <w:t xml:space="preserve">: Windowed cross-recurrence analysis of dyad’s </w:t>
      </w:r>
      <w:r w:rsidR="006A6CA7">
        <w:rPr>
          <w:sz w:val="16"/>
        </w:rPr>
        <w:t>recurrence rate</w:t>
      </w:r>
      <w:r w:rsidRPr="00946DF9">
        <w:rPr>
          <w:sz w:val="16"/>
        </w:rPr>
        <w:t xml:space="preserve"> over </w:t>
      </w:r>
      <w:r w:rsidR="007A711F">
        <w:rPr>
          <w:sz w:val="16"/>
        </w:rPr>
        <w:t>the</w:t>
      </w:r>
      <w:r w:rsidRPr="00946DF9">
        <w:rPr>
          <w:sz w:val="16"/>
        </w:rPr>
        <w:t xml:space="preserve"> time-course of 6 normalized intervals</w:t>
      </w:r>
      <w:r w:rsidR="007A711F">
        <w:rPr>
          <w:sz w:val="16"/>
        </w:rPr>
        <w:t xml:space="preserve"> within the trial</w:t>
      </w:r>
      <w:r w:rsidRPr="00946DF9">
        <w:rPr>
          <w:sz w:val="16"/>
        </w:rPr>
        <w:t xml:space="preserve">. The intervals </w:t>
      </w:r>
      <w:r w:rsidR="007A711F">
        <w:rPr>
          <w:sz w:val="16"/>
        </w:rPr>
        <w:t>represent the</w:t>
      </w:r>
      <w:r w:rsidRPr="00946DF9">
        <w:rPr>
          <w:sz w:val="16"/>
        </w:rPr>
        <w:t xml:space="preserve"> turn-taking </w:t>
      </w:r>
      <w:r w:rsidR="007A711F">
        <w:rPr>
          <w:sz w:val="16"/>
        </w:rPr>
        <w:t xml:space="preserve">alternation </w:t>
      </w:r>
      <w:r w:rsidRPr="00946DF9">
        <w:rPr>
          <w:sz w:val="16"/>
        </w:rPr>
        <w:t xml:space="preserve">between the leader </w:t>
      </w:r>
      <w:r w:rsidR="00137712">
        <w:rPr>
          <w:sz w:val="16"/>
        </w:rPr>
        <w:t xml:space="preserve">and </w:t>
      </w:r>
      <w:r w:rsidRPr="00946DF9">
        <w:rPr>
          <w:sz w:val="16"/>
        </w:rPr>
        <w:t>the follower.</w:t>
      </w:r>
      <w:r w:rsidR="00980E06">
        <w:rPr>
          <w:sz w:val="16"/>
        </w:rPr>
        <w:t xml:space="preserve"> Note,</w:t>
      </w:r>
      <w:r w:rsidR="00137712">
        <w:rPr>
          <w:sz w:val="16"/>
        </w:rPr>
        <w:t xml:space="preserve"> we visualize only six-points by taking the mean recurrence observed</w:t>
      </w:r>
      <w:r w:rsidR="00CE22A1">
        <w:rPr>
          <w:sz w:val="16"/>
        </w:rPr>
        <w:t xml:space="preserve"> </w:t>
      </w:r>
      <w:r w:rsidR="00137712">
        <w:rPr>
          <w:sz w:val="16"/>
        </w:rPr>
        <w:t>across within each interval</w:t>
      </w:r>
      <w:r w:rsidR="00137712">
        <w:rPr>
          <w:color w:val="000000" w:themeColor="text1"/>
        </w:rPr>
        <w:t xml:space="preserve">. </w:t>
      </w:r>
      <w:r w:rsidRPr="00946DF9">
        <w:rPr>
          <w:sz w:val="16"/>
        </w:rPr>
        <w:t>The shaded bands represent the standard-error from the observed mean, whereas the lines are the estimate of the LME model (reported in Table 4) to the data.</w:t>
      </w:r>
    </w:p>
    <w:p w14:paraId="4A375F2B" w14:textId="77777777" w:rsidR="00CD2A0D" w:rsidRDefault="00CD2A0D" w:rsidP="00F66369">
      <w:pPr>
        <w:pStyle w:val="Text"/>
        <w:ind w:firstLine="0"/>
      </w:pPr>
    </w:p>
    <w:p w14:paraId="57F07DED" w14:textId="77777777" w:rsidR="00374762" w:rsidRDefault="00374762" w:rsidP="00374762">
      <w:pPr>
        <w:pStyle w:val="Text"/>
        <w:ind w:firstLine="0"/>
        <w:jc w:val="center"/>
      </w:pPr>
      <w:r>
        <w:rPr>
          <w:noProof/>
          <w:lang w:val="en-GB" w:eastAsia="en-GB"/>
        </w:rPr>
        <w:drawing>
          <wp:inline distT="0" distB="0" distL="0" distR="0" wp14:anchorId="0477F931" wp14:editId="099F7D48">
            <wp:extent cx="1985210" cy="1014664"/>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4_r.tiff"/>
                    <pic:cNvPicPr/>
                  </pic:nvPicPr>
                  <pic:blipFill>
                    <a:blip r:embed="rId17">
                      <a:extLst>
                        <a:ext uri="{28A0092B-C50C-407E-A947-70E740481C1C}">
                          <a14:useLocalDpi xmlns:a14="http://schemas.microsoft.com/office/drawing/2010/main" val="0"/>
                        </a:ext>
                      </a:extLst>
                    </a:blip>
                    <a:stretch>
                      <a:fillRect/>
                    </a:stretch>
                  </pic:blipFill>
                  <pic:spPr>
                    <a:xfrm>
                      <a:off x="0" y="0"/>
                      <a:ext cx="1994487" cy="1019406"/>
                    </a:xfrm>
                    <a:prstGeom prst="rect">
                      <a:avLst/>
                    </a:prstGeom>
                  </pic:spPr>
                </pic:pic>
              </a:graphicData>
            </a:graphic>
          </wp:inline>
        </w:drawing>
      </w:r>
    </w:p>
    <w:p w14:paraId="6D8A6B71" w14:textId="77777777" w:rsidR="00307958" w:rsidRDefault="00307958" w:rsidP="00374762">
      <w:pPr>
        <w:pStyle w:val="Text"/>
        <w:rPr>
          <w:sz w:val="16"/>
        </w:rPr>
      </w:pPr>
    </w:p>
    <w:p w14:paraId="401BC597" w14:textId="77777777" w:rsidR="00374762" w:rsidRPr="006A5C5A" w:rsidRDefault="00374762" w:rsidP="00374762">
      <w:pPr>
        <w:pStyle w:val="Text"/>
        <w:rPr>
          <w:sz w:val="16"/>
        </w:rPr>
      </w:pPr>
      <w:r>
        <w:rPr>
          <w:sz w:val="16"/>
        </w:rPr>
        <w:t>Table 3.</w:t>
      </w:r>
      <w:r w:rsidRPr="006A5C5A">
        <w:rPr>
          <w:sz w:val="16"/>
        </w:rPr>
        <w:t xml:space="preserve"> Windowed-cross-recurrence: time-course analysis of recurrence rate during the individual trial, as predicted by Time (1- 6 intervals) represented as an orthogonal polynomial of order two (Linear, Time1; and Quadratic, Time2) and Bodypart (Head = -.5 and Wrist = .5). Random intercepts of Dyads and Random slopes for main effects were included in the model. We report beta, standard error, t and p-values of our predictors.</w:t>
      </w:r>
    </w:p>
    <w:p w14:paraId="23C1AC02" w14:textId="77777777" w:rsidR="00374762" w:rsidRDefault="00374762" w:rsidP="00F66369">
      <w:pPr>
        <w:pStyle w:val="Text"/>
        <w:ind w:firstLine="0"/>
      </w:pPr>
    </w:p>
    <w:p w14:paraId="3AAF2D78" w14:textId="77777777" w:rsidR="00415418" w:rsidRDefault="00415418" w:rsidP="00415418">
      <w:pPr>
        <w:pStyle w:val="Text"/>
      </w:pPr>
    </w:p>
    <w:p w14:paraId="5E6EE7DF" w14:textId="77777777" w:rsidR="00415418" w:rsidRDefault="00415418" w:rsidP="00415418">
      <w:pPr>
        <w:pStyle w:val="Text"/>
      </w:pPr>
      <w:r>
        <w:lastRenderedPageBreak/>
        <w:t>On the Wrist instead, we observe a clear convex dynamics of synchronization, where the dyad loses coordination and get to a plateau over which adaptation to each other’s action is learned. Once such convergence is obtained, their coordination sharply increases until the end. This effect is seen in Table 3, as an interaction between BodyPart and the quadratic term of Time.</w:t>
      </w:r>
    </w:p>
    <w:p w14:paraId="09E8D1DF" w14:textId="77777777" w:rsidR="00374762" w:rsidRDefault="00374762" w:rsidP="00374762">
      <w:pPr>
        <w:pStyle w:val="Text"/>
      </w:pPr>
      <w:r>
        <w:t xml:space="preserve">When looking more in depth at the measures characterizing this pattern (refer to Table 4), we find that the dyads display longer average diagonals length (L) in their Wrist than in their Head, and overall longer over the course of the trial, as indicated by the main effect of Time. Interestingly, the length of their average prediction time gets larger for the Wrist than for the Head within the trial (two-ways interaction, Bodypart:Time), even though across trials, it is on the Head that we observe a more prominent strengthening of such index (three-ways interaction Trial:Bodypart:Time). On determinism (DET), we largely confirm the results observed on L. In fact, the Wrist is more predictable than the Head, even though, the </w:t>
      </w:r>
      <w:r w:rsidRPr="006A6CA7">
        <w:t>Head becomes more predictable within the trial, and across the trials.</w:t>
      </w:r>
      <w:r>
        <w:t xml:space="preserve"> On the Entropy (ENTR), we observe more entropic phases of synchronization for the Wrist than the Head, while the latter becomes more entropic across the trials. Finally, on the Laminarity (LAM), we confirm again that the Wrist is less intermittent than the Head, but the </w:t>
      </w:r>
      <w:r w:rsidRPr="006A6CA7">
        <w:t xml:space="preserve">Head </w:t>
      </w:r>
      <w:r>
        <w:t>shows a smaller degree of intermittency</w:t>
      </w:r>
      <w:r w:rsidRPr="006A6CA7">
        <w:t xml:space="preserve"> within and across the trial</w:t>
      </w:r>
      <w:r>
        <w:t>s (refer to Table 4 for the model coefficients).</w:t>
      </w:r>
    </w:p>
    <w:p w14:paraId="6340B0EA" w14:textId="77777777" w:rsidR="00CD2A0D" w:rsidRDefault="00CD2A0D" w:rsidP="008175D2">
      <w:pPr>
        <w:pStyle w:val="Text"/>
      </w:pPr>
    </w:p>
    <w:p w14:paraId="43CFF9F1" w14:textId="5CBADB45" w:rsidR="00CD2A0D" w:rsidRDefault="00980E06" w:rsidP="00F66369">
      <w:pPr>
        <w:pStyle w:val="Text"/>
        <w:ind w:firstLine="0"/>
        <w:jc w:val="center"/>
      </w:pPr>
      <w:r>
        <w:rPr>
          <w:noProof/>
          <w:lang w:val="en-GB" w:eastAsia="en-GB"/>
        </w:rPr>
        <w:drawing>
          <wp:inline distT="0" distB="0" distL="0" distR="0" wp14:anchorId="695B50C8" wp14:editId="3D9EBA92">
            <wp:extent cx="3200400" cy="11588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3_r.tiff"/>
                    <pic:cNvPicPr/>
                  </pic:nvPicPr>
                  <pic:blipFill>
                    <a:blip r:embed="rId18">
                      <a:extLst>
                        <a:ext uri="{28A0092B-C50C-407E-A947-70E740481C1C}">
                          <a14:useLocalDpi xmlns:a14="http://schemas.microsoft.com/office/drawing/2010/main" val="0"/>
                        </a:ext>
                      </a:extLst>
                    </a:blip>
                    <a:stretch>
                      <a:fillRect/>
                    </a:stretch>
                  </pic:blipFill>
                  <pic:spPr>
                    <a:xfrm>
                      <a:off x="0" y="0"/>
                      <a:ext cx="3200400" cy="1158875"/>
                    </a:xfrm>
                    <a:prstGeom prst="rect">
                      <a:avLst/>
                    </a:prstGeom>
                  </pic:spPr>
                </pic:pic>
              </a:graphicData>
            </a:graphic>
          </wp:inline>
        </w:drawing>
      </w:r>
    </w:p>
    <w:p w14:paraId="7248AFD4" w14:textId="77777777" w:rsidR="00307958" w:rsidRDefault="00307958" w:rsidP="008175D2">
      <w:pPr>
        <w:pStyle w:val="Text"/>
        <w:rPr>
          <w:sz w:val="16"/>
        </w:rPr>
      </w:pPr>
    </w:p>
    <w:p w14:paraId="1CB472D6" w14:textId="0AAB43A5" w:rsidR="00CD2A0D" w:rsidRPr="006A5C5A" w:rsidRDefault="00A333FE" w:rsidP="008175D2">
      <w:pPr>
        <w:pStyle w:val="Text"/>
        <w:rPr>
          <w:sz w:val="16"/>
        </w:rPr>
      </w:pPr>
      <w:r>
        <w:rPr>
          <w:sz w:val="16"/>
        </w:rPr>
        <w:t>Table 4.</w:t>
      </w:r>
      <w:r w:rsidR="006A5C5A" w:rsidRPr="006A5C5A">
        <w:rPr>
          <w:sz w:val="16"/>
        </w:rPr>
        <w:t xml:space="preserve"> Windowed-cross-recurrence: C/RQA measures of the dyad’s interaction as a function of the time of trial, and across the </w:t>
      </w:r>
      <w:r w:rsidR="00804834">
        <w:rPr>
          <w:sz w:val="16"/>
        </w:rPr>
        <w:t>trial</w:t>
      </w:r>
      <w:r w:rsidR="006A5C5A" w:rsidRPr="006A5C5A">
        <w:rPr>
          <w:sz w:val="16"/>
        </w:rPr>
        <w:t xml:space="preserve">s, comparing head and wrist. Coefficients of mixed effects models with maximal random structure (intercept and slopes on Dyads). Each C/RQA dependent measure, organized across columns, is modelled as a function of the </w:t>
      </w:r>
      <w:r w:rsidR="006021E0" w:rsidRPr="006A5C5A">
        <w:rPr>
          <w:sz w:val="16"/>
        </w:rPr>
        <w:t>centered</w:t>
      </w:r>
      <w:r w:rsidR="006A5C5A" w:rsidRPr="006A5C5A">
        <w:rPr>
          <w:sz w:val="16"/>
        </w:rPr>
        <w:t xml:space="preserve"> and contrast coded predictors: Bodypart (Head = -.5, Wrist = .5), </w:t>
      </w:r>
      <w:r w:rsidR="00804834">
        <w:rPr>
          <w:sz w:val="16"/>
        </w:rPr>
        <w:t>Trial</w:t>
      </w:r>
      <w:r w:rsidR="006A5C5A" w:rsidRPr="006A5C5A">
        <w:rPr>
          <w:sz w:val="16"/>
        </w:rPr>
        <w:t xml:space="preserve"> (a continuous variable from 1 to 10). Time (a continuous variable indicating the normalized time course of the trial). We report the b with the associated p-value, and the t-value from which it was derived.</w:t>
      </w:r>
    </w:p>
    <w:p w14:paraId="1B94F916" w14:textId="77777777" w:rsidR="00307958" w:rsidRPr="007F7E61" w:rsidRDefault="00307958" w:rsidP="00307958">
      <w:pPr>
        <w:pStyle w:val="Text"/>
      </w:pPr>
    </w:p>
    <w:p w14:paraId="57E6CD4B" w14:textId="2A9CF1F9" w:rsidR="00470B63" w:rsidRDefault="00307958">
      <w:pPr>
        <w:pStyle w:val="Text"/>
      </w:pPr>
      <w:r>
        <w:t>We conclude our examination of the synchronization dynamics underlying the interaction of the dyad on the head and the wrist by looking at the diagonal-wise cross-recurrence profile (150 normalized time-lags around the LoC), which provides us with the directionality of synchronization within the dyad (</w:t>
      </w:r>
      <w:r w:rsidR="00733FFE" w:rsidRPr="00F80137">
        <w:t>Table 5 and</w:t>
      </w:r>
      <w:r w:rsidR="00733FFE">
        <w:t xml:space="preserve"> </w:t>
      </w:r>
      <w:r>
        <w:t xml:space="preserve">Figure 7). </w:t>
      </w:r>
    </w:p>
    <w:p w14:paraId="2A2913DB" w14:textId="31BA13A1" w:rsidR="00F80137" w:rsidRPr="00580A21" w:rsidRDefault="00307958" w:rsidP="00307958">
      <w:pPr>
        <w:pStyle w:val="Text"/>
      </w:pPr>
      <w:r w:rsidRPr="00F80137">
        <w:t xml:space="preserve">We find stronger synchronism on the wrist and maximal recurrence is observed at short lags. This indicates that there is not a particularly prominent leader-follower dynamic on this movement, which reflects the rigidly turn-taking nature of the block-stacking task. On the Head, instead, we observe greater recurrence on the side of the leader (i.e., positive lags), which </w:t>
      </w:r>
      <w:r w:rsidRPr="00F80137">
        <w:t>indicates that the follower tends to reactively respond to the leader’s head movement</w:t>
      </w:r>
      <w:r w:rsidR="00901C71">
        <w:rPr>
          <w:rStyle w:val="FootnoteReference"/>
        </w:rPr>
        <w:footnoteReference w:id="6"/>
      </w:r>
      <w:r w:rsidRPr="00F80137">
        <w:t>.</w:t>
      </w:r>
    </w:p>
    <w:p w14:paraId="2CCA9D70" w14:textId="77777777" w:rsidR="00580A21" w:rsidRDefault="00580A21" w:rsidP="00580A21">
      <w:pPr>
        <w:pStyle w:val="Text"/>
      </w:pPr>
    </w:p>
    <w:p w14:paraId="7FC56238" w14:textId="77777777" w:rsidR="00CD2A0D" w:rsidRDefault="00946DF9" w:rsidP="00F66369">
      <w:pPr>
        <w:pStyle w:val="Text"/>
        <w:ind w:firstLine="0"/>
        <w:jc w:val="center"/>
      </w:pPr>
      <w:r>
        <w:rPr>
          <w:noProof/>
          <w:lang w:val="en-GB" w:eastAsia="en-GB"/>
        </w:rPr>
        <w:drawing>
          <wp:inline distT="0" distB="0" distL="0" distR="0" wp14:anchorId="770886A0" wp14:editId="585CEBA0">
            <wp:extent cx="3109595" cy="31095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9816" cy="3109816"/>
                    </a:xfrm>
                    <a:prstGeom prst="rect">
                      <a:avLst/>
                    </a:prstGeom>
                    <a:noFill/>
                    <a:ln>
                      <a:noFill/>
                    </a:ln>
                  </pic:spPr>
                </pic:pic>
              </a:graphicData>
            </a:graphic>
          </wp:inline>
        </w:drawing>
      </w:r>
    </w:p>
    <w:p w14:paraId="5255F75A" w14:textId="4A42411F" w:rsidR="00E97B99" w:rsidRDefault="00946DF9" w:rsidP="008175D2">
      <w:pPr>
        <w:pStyle w:val="Text"/>
        <w:rPr>
          <w:sz w:val="16"/>
        </w:rPr>
      </w:pPr>
      <w:r>
        <w:rPr>
          <w:sz w:val="16"/>
        </w:rPr>
        <w:t>Fig</w:t>
      </w:r>
      <w:r w:rsidRPr="00946DF9">
        <w:rPr>
          <w:sz w:val="16"/>
        </w:rPr>
        <w:t xml:space="preserve"> </w:t>
      </w:r>
      <w:r w:rsidR="00C238E3">
        <w:rPr>
          <w:sz w:val="16"/>
        </w:rPr>
        <w:t>7</w:t>
      </w:r>
      <w:r w:rsidRPr="00946DF9">
        <w:rPr>
          <w:sz w:val="16"/>
        </w:rPr>
        <w:t>: Diagonal-wise cross-recurrence of the velocity profiles of the leader and follower as a function of the lag (±150), for Head (light-gray, solid), and Wrist (black-dashed). Recurrence ranges from 0 to 1, with 1 indicating perfect recurrence between leaders and followers. Lines represent means, and the shaded bands the standard errors around the means.</w:t>
      </w:r>
    </w:p>
    <w:p w14:paraId="66F7BCF9" w14:textId="77777777" w:rsidR="00B545E6" w:rsidRPr="00856FFB" w:rsidRDefault="00B545E6" w:rsidP="008175D2">
      <w:pPr>
        <w:pStyle w:val="Text"/>
      </w:pPr>
    </w:p>
    <w:p w14:paraId="64552325" w14:textId="77777777" w:rsidR="006F0053" w:rsidRDefault="006F0053" w:rsidP="00580A21">
      <w:pPr>
        <w:pStyle w:val="Text"/>
      </w:pPr>
      <w:r>
        <w:rPr>
          <w:noProof/>
          <w:lang w:val="en-GB" w:eastAsia="en-GB"/>
        </w:rPr>
        <w:drawing>
          <wp:inline distT="0" distB="0" distL="0" distR="0" wp14:anchorId="21095FCA" wp14:editId="1AECAC7F">
            <wp:extent cx="3200400" cy="1123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5.tiff"/>
                    <pic:cNvPicPr/>
                  </pic:nvPicPr>
                  <pic:blipFill>
                    <a:blip r:embed="rId20">
                      <a:extLst>
                        <a:ext uri="{28A0092B-C50C-407E-A947-70E740481C1C}">
                          <a14:useLocalDpi xmlns:a14="http://schemas.microsoft.com/office/drawing/2010/main" val="0"/>
                        </a:ext>
                      </a:extLst>
                    </a:blip>
                    <a:stretch>
                      <a:fillRect/>
                    </a:stretch>
                  </pic:blipFill>
                  <pic:spPr>
                    <a:xfrm>
                      <a:off x="0" y="0"/>
                      <a:ext cx="3200400" cy="1123950"/>
                    </a:xfrm>
                    <a:prstGeom prst="rect">
                      <a:avLst/>
                    </a:prstGeom>
                  </pic:spPr>
                </pic:pic>
              </a:graphicData>
            </a:graphic>
          </wp:inline>
        </w:drawing>
      </w:r>
    </w:p>
    <w:p w14:paraId="6EE6149D" w14:textId="2B119A87" w:rsidR="006F0053" w:rsidRPr="00856FFB" w:rsidRDefault="006F0053" w:rsidP="00856FFB">
      <w:pPr>
        <w:widowControl w:val="0"/>
        <w:autoSpaceDE w:val="0"/>
        <w:autoSpaceDN w:val="0"/>
        <w:adjustRightInd w:val="0"/>
        <w:rPr>
          <w:sz w:val="16"/>
          <w:szCs w:val="16"/>
        </w:rPr>
      </w:pPr>
      <w:r>
        <w:rPr>
          <w:sz w:val="16"/>
        </w:rPr>
        <w:t>Table 5.</w:t>
      </w:r>
      <w:r w:rsidRPr="006A5C5A">
        <w:rPr>
          <w:sz w:val="16"/>
        </w:rPr>
        <w:t xml:space="preserve"> </w:t>
      </w:r>
      <w:r w:rsidRPr="00856FFB">
        <w:rPr>
          <w:sz w:val="16"/>
          <w:szCs w:val="16"/>
        </w:rPr>
        <w:t>Diagonal-wise recurrence on head and wrist across normalized lags. Coefficients of mixed-effects</w:t>
      </w:r>
      <w:r>
        <w:rPr>
          <w:sz w:val="16"/>
          <w:szCs w:val="16"/>
        </w:rPr>
        <w:t xml:space="preserve"> </w:t>
      </w:r>
      <w:r w:rsidRPr="00856FFB">
        <w:rPr>
          <w:sz w:val="16"/>
          <w:szCs w:val="16"/>
        </w:rPr>
        <w:t>model</w:t>
      </w:r>
      <w:r w:rsidR="00F80137">
        <w:rPr>
          <w:sz w:val="16"/>
          <w:szCs w:val="16"/>
        </w:rPr>
        <w:t xml:space="preserve">s with maximal random structure </w:t>
      </w:r>
      <w:r w:rsidRPr="00856FFB">
        <w:rPr>
          <w:sz w:val="16"/>
          <w:szCs w:val="16"/>
        </w:rPr>
        <w:t>(intercept and slopes on Dyads). Recurrence rate</w:t>
      </w:r>
      <w:r w:rsidR="00F80137">
        <w:rPr>
          <w:sz w:val="16"/>
          <w:szCs w:val="16"/>
        </w:rPr>
        <w:t xml:space="preserve"> </w:t>
      </w:r>
      <w:r w:rsidR="00F80137" w:rsidRPr="00A11142">
        <w:rPr>
          <w:sz w:val="16"/>
          <w:szCs w:val="16"/>
        </w:rPr>
        <w:t>around the</w:t>
      </w:r>
      <w:r w:rsidR="00F80137">
        <w:rPr>
          <w:sz w:val="16"/>
          <w:szCs w:val="16"/>
        </w:rPr>
        <w:t xml:space="preserve"> </w:t>
      </w:r>
      <w:r w:rsidR="00F80137" w:rsidRPr="00A11142">
        <w:rPr>
          <w:sz w:val="16"/>
          <w:szCs w:val="16"/>
        </w:rPr>
        <w:t>LoC</w:t>
      </w:r>
      <w:r w:rsidR="00F80137">
        <w:rPr>
          <w:sz w:val="16"/>
          <w:szCs w:val="16"/>
        </w:rPr>
        <w:t>, represented in percentage</w:t>
      </w:r>
      <w:r w:rsidR="00F80137">
        <w:rPr>
          <w:rStyle w:val="FootnoteReference"/>
          <w:sz w:val="16"/>
          <w:szCs w:val="16"/>
        </w:rPr>
        <w:footnoteReference w:id="7"/>
      </w:r>
      <w:r w:rsidR="00F80137">
        <w:rPr>
          <w:sz w:val="16"/>
          <w:szCs w:val="16"/>
        </w:rPr>
        <w:t xml:space="preserve"> (i.e., multiplied by 100)</w:t>
      </w:r>
      <w:r>
        <w:rPr>
          <w:sz w:val="16"/>
          <w:szCs w:val="16"/>
        </w:rPr>
        <w:t xml:space="preserve"> </w:t>
      </w:r>
      <w:r w:rsidR="00F80137">
        <w:rPr>
          <w:sz w:val="16"/>
          <w:szCs w:val="16"/>
        </w:rPr>
        <w:t>is modeled</w:t>
      </w:r>
      <w:r w:rsidRPr="00856FFB">
        <w:rPr>
          <w:sz w:val="16"/>
          <w:szCs w:val="16"/>
        </w:rPr>
        <w:t xml:space="preserve"> as a function of the centered and contrast coded predictors: Bodypart (Head = -.5, Wrist = .5) and Lag (a continuous variable from -150 to 150).</w:t>
      </w:r>
    </w:p>
    <w:p w14:paraId="46FF1F05" w14:textId="77777777" w:rsidR="00E97B99" w:rsidRDefault="00CD2A0D" w:rsidP="008175D2">
      <w:pPr>
        <w:pStyle w:val="Heading1"/>
        <w:jc w:val="both"/>
      </w:pPr>
      <w:r>
        <w:t>Discussions</w:t>
      </w:r>
    </w:p>
    <w:p w14:paraId="36C92410" w14:textId="1800A792" w:rsidR="00886A7B" w:rsidRDefault="0088526C" w:rsidP="00886A7B">
      <w:pPr>
        <w:pStyle w:val="Text"/>
      </w:pPr>
      <w:r>
        <w:t>In this study we approached the problem of complex ecological interaction from</w:t>
      </w:r>
      <w:r w:rsidR="00886A7B">
        <w:t xml:space="preserve"> </w:t>
      </w:r>
      <w:r w:rsidR="005B2207">
        <w:t xml:space="preserve">a </w:t>
      </w:r>
      <w:r w:rsidR="00886A7B">
        <w:t>dynamical system approach, which deals with both the stability and the flexibility of coordinated actions at once [</w:t>
      </w:r>
      <w:r w:rsidR="002B0245">
        <w:t>4</w:t>
      </w:r>
      <w:r w:rsidR="00901C71">
        <w:t>2</w:t>
      </w:r>
      <w:r w:rsidR="00886A7B">
        <w:t>,</w:t>
      </w:r>
      <w:r w:rsidR="002B0245">
        <w:t xml:space="preserve"> 4</w:t>
      </w:r>
      <w:r w:rsidR="00901C71">
        <w:t>3</w:t>
      </w:r>
      <w:r w:rsidR="00886A7B">
        <w:t xml:space="preserve">]. This approach considers individuals and their </w:t>
      </w:r>
      <w:r w:rsidR="00AA7C9D">
        <w:t xml:space="preserve">context of </w:t>
      </w:r>
      <w:r w:rsidR="00886A7B">
        <w:t>interactio</w:t>
      </w:r>
      <w:r w:rsidR="00AA7C9D">
        <w:t>n</w:t>
      </w:r>
      <w:r w:rsidR="00886A7B">
        <w:t xml:space="preserve"> as a coupled dynamical system, with coupling being both informational and mechanical in nature. Thus, interpersonal coordination results from individuals decoding others movements </w:t>
      </w:r>
      <w:r w:rsidR="00AA7C9D">
        <w:t xml:space="preserve">while </w:t>
      </w:r>
      <w:r w:rsidR="00886A7B">
        <w:t xml:space="preserve">taking into </w:t>
      </w:r>
      <w:r w:rsidR="00886A7B">
        <w:lastRenderedPageBreak/>
        <w:t>account</w:t>
      </w:r>
      <w:r w:rsidR="00AA7C9D">
        <w:t xml:space="preserve"> the</w:t>
      </w:r>
      <w:r w:rsidR="00886A7B">
        <w:t xml:space="preserve"> task and context constraints, as well as, the mechanical limitations of their own actions [</w:t>
      </w:r>
      <w:r w:rsidR="002B0245">
        <w:t>4</w:t>
      </w:r>
      <w:r w:rsidR="00901C71">
        <w:t>4</w:t>
      </w:r>
      <w:r w:rsidR="00886A7B">
        <w:t>]. Therefore, joint action is an emergent property arising from the informational couplings between individuals, and between individuals and the</w:t>
      </w:r>
      <w:r w:rsidR="00F80137">
        <w:t>ir</w:t>
      </w:r>
      <w:r w:rsidR="00AA7C9D">
        <w:t xml:space="preserve"> surrounding</w:t>
      </w:r>
      <w:r w:rsidR="00886A7B">
        <w:t xml:space="preserve"> environment. </w:t>
      </w:r>
    </w:p>
    <w:p w14:paraId="08C0A80C" w14:textId="1D9CDBD2" w:rsidR="00BA4818" w:rsidRDefault="00CD2A0D" w:rsidP="008175D2">
      <w:pPr>
        <w:pStyle w:val="Text"/>
      </w:pPr>
      <w:r>
        <w:t>C/RQA measures the regularity and stability of a dynamical system, such as the movement</w:t>
      </w:r>
      <w:r w:rsidR="0088526C">
        <w:t xml:space="preserve"> velocity profiles</w:t>
      </w:r>
      <w:r>
        <w:t xml:space="preserve"> of an individual (auto-recurrence), or the coupling between two interact</w:t>
      </w:r>
      <w:r w:rsidR="00AA7C9D">
        <w:t>ing</w:t>
      </w:r>
      <w:r>
        <w:t xml:space="preserve"> individuals (cross-recurrence). In this study, we investigated the dynamics of sensorimotor </w:t>
      </w:r>
      <w:r w:rsidR="0088526C">
        <w:t xml:space="preserve">coupling </w:t>
      </w:r>
      <w:r>
        <w:t>of dyad</w:t>
      </w:r>
      <w:r w:rsidR="00AA7C9D">
        <w:t>s</w:t>
      </w:r>
      <w:r>
        <w:t xml:space="preserve"> engaged in a turn-taking block-stacking task. We examined whether </w:t>
      </w:r>
      <w:r w:rsidR="0088526C">
        <w:t xml:space="preserve">these </w:t>
      </w:r>
      <w:r>
        <w:t xml:space="preserve">dynamics differ between body parts (wrist Vs head velocity profiles), vary according to the role </w:t>
      </w:r>
      <w:r w:rsidR="0088526C">
        <w:t xml:space="preserve">taken </w:t>
      </w:r>
      <w:r>
        <w:t xml:space="preserve">in the task (leader Vs follower) and especially whether </w:t>
      </w:r>
      <w:r w:rsidR="0088526C">
        <w:t xml:space="preserve">they </w:t>
      </w:r>
      <w:r>
        <w:t xml:space="preserve">change as a function of </w:t>
      </w:r>
      <w:r w:rsidR="00AD65A7">
        <w:t xml:space="preserve">learning </w:t>
      </w:r>
      <w:r>
        <w:t>within trial</w:t>
      </w:r>
      <w:r w:rsidR="00AD65A7">
        <w:t>s</w:t>
      </w:r>
      <w:r>
        <w:t xml:space="preserve"> and across the </w:t>
      </w:r>
      <w:r w:rsidR="0000722C">
        <w:t xml:space="preserve">entire </w:t>
      </w:r>
      <w:r>
        <w:t xml:space="preserve">experimental session. </w:t>
      </w:r>
    </w:p>
    <w:p w14:paraId="3CDB831A" w14:textId="0D7397D8" w:rsidR="00826D3C" w:rsidRDefault="00826D3C" w:rsidP="008175D2">
      <w:pPr>
        <w:pStyle w:val="Text"/>
      </w:pPr>
      <w:r>
        <w:t>W</w:t>
      </w:r>
      <w:r w:rsidR="00CD2A0D">
        <w:t>e found that the auto-recurrence in the wrist movement of the leader increases more than the one of the follower throughout the task</w:t>
      </w:r>
      <w:r w:rsidR="00EF1D15">
        <w:t xml:space="preserve"> (Figure </w:t>
      </w:r>
      <w:r w:rsidR="00C238E3">
        <w:t>3</w:t>
      </w:r>
      <w:r w:rsidR="00EF1D15">
        <w:t xml:space="preserve"> and </w:t>
      </w:r>
      <w:r w:rsidR="00C238E3">
        <w:t>4</w:t>
      </w:r>
      <w:r w:rsidR="00EF1D15">
        <w:t>)</w:t>
      </w:r>
      <w:r w:rsidR="00CD2A0D">
        <w:t xml:space="preserve">. These results confirm </w:t>
      </w:r>
      <w:r w:rsidR="00347BED">
        <w:t xml:space="preserve">the </w:t>
      </w:r>
      <w:r w:rsidR="00CD2A0D">
        <w:t>previous study showing larger auto-correlatio</w:t>
      </w:r>
      <w:r w:rsidR="00C318A1">
        <w:t>n in leaders’ wrist behavior [2</w:t>
      </w:r>
      <w:r w:rsidR="002B0245">
        <w:t>0</w:t>
      </w:r>
      <w:r w:rsidR="00CD2A0D">
        <w:t>]</w:t>
      </w:r>
      <w:r w:rsidR="00702DA5">
        <w:t xml:space="preserve"> and is in agreement with similar research showing reduced variability in the leader’s performance [</w:t>
      </w:r>
      <w:r w:rsidR="00EA660F">
        <w:t>4</w:t>
      </w:r>
      <w:r w:rsidR="00901C71">
        <w:t>5</w:t>
      </w:r>
      <w:r w:rsidR="00702DA5">
        <w:t>]</w:t>
      </w:r>
      <w:r w:rsidR="00CD2A0D">
        <w:t>. Stronger auto-recurrence (L, DET and LAM indexes) in the leader’s movement implies that he/she was more consistent in his/her arm-reaching action, and that this consistency was refine</w:t>
      </w:r>
      <w:r w:rsidR="006021E0">
        <w:t>d already with just few trials.</w:t>
      </w:r>
      <w:r>
        <w:t xml:space="preserve"> </w:t>
      </w:r>
      <w:r w:rsidR="00CD2A0D">
        <w:t xml:space="preserve">Notably, auto-recurrence significantly increases notwithstanding the fact that roles alternated within the experimental session. This shows that this effect is substantially driven by the specific role played in each individual trial. Indeed, the follower had to choose the next </w:t>
      </w:r>
      <w:r w:rsidR="00AA7C9D">
        <w:t>block</w:t>
      </w:r>
      <w:r w:rsidR="00CD2A0D">
        <w:t xml:space="preserve"> depending on the behavior of the leader, and this might have introduced a larger uncertainty in his/her motor-planning</w:t>
      </w:r>
      <w:r w:rsidR="00AA7C9D">
        <w:t>,</w:t>
      </w:r>
      <w:r w:rsidR="00CD2A0D">
        <w:t xml:space="preserve"> </w:t>
      </w:r>
      <w:r w:rsidR="00AA7C9D">
        <w:t>hence resulting into</w:t>
      </w:r>
      <w:r w:rsidR="00CD2A0D">
        <w:t xml:space="preserve"> </w:t>
      </w:r>
      <w:r>
        <w:t>more variable velocity profiles</w:t>
      </w:r>
      <w:r w:rsidR="00CD2A0D">
        <w:t xml:space="preserve">. At the same time, the increase in auto-recurrence in the leader may have </w:t>
      </w:r>
      <w:r w:rsidR="00107B59">
        <w:t>resulted into a more</w:t>
      </w:r>
      <w:r w:rsidR="00CD2A0D">
        <w:t xml:space="preserve"> predictab</w:t>
      </w:r>
      <w:r w:rsidR="00107B59">
        <w:t>le behavior</w:t>
      </w:r>
      <w:r w:rsidR="00CD2A0D">
        <w:t xml:space="preserve"> </w:t>
      </w:r>
      <w:r w:rsidR="00EA660F">
        <w:t>[4</w:t>
      </w:r>
      <w:r w:rsidR="00901C71">
        <w:t>6</w:t>
      </w:r>
      <w:r w:rsidR="00913DFC">
        <w:t>]</w:t>
      </w:r>
      <w:r w:rsidR="00CD2A0D">
        <w:t>, thus implicitly helping the follower to synchronize with him/her</w:t>
      </w:r>
      <w:r w:rsidR="00EA660F">
        <w:t xml:space="preserve"> [4</w:t>
      </w:r>
      <w:r w:rsidR="00901C71">
        <w:t>7</w:t>
      </w:r>
      <w:r w:rsidR="00913DFC">
        <w:t>].</w:t>
      </w:r>
      <w:r w:rsidR="00702DA5">
        <w:t xml:space="preserve"> </w:t>
      </w:r>
    </w:p>
    <w:p w14:paraId="23E63AEE" w14:textId="13E2F964" w:rsidR="003B1988" w:rsidRDefault="00826D3C" w:rsidP="008175D2">
      <w:pPr>
        <w:pStyle w:val="Text"/>
      </w:pPr>
      <w:r>
        <w:t>More interestingly,</w:t>
      </w:r>
      <w:r w:rsidR="00CD2A0D">
        <w:t xml:space="preserve"> </w:t>
      </w:r>
      <w:r w:rsidR="00107B59">
        <w:t xml:space="preserve">we found that </w:t>
      </w:r>
      <w:r w:rsidR="00CD2A0D">
        <w:t xml:space="preserve">the two body parts are subject to a </w:t>
      </w:r>
      <w:r w:rsidR="00F702E7">
        <w:t>quite</w:t>
      </w:r>
      <w:r w:rsidR="00CD2A0D">
        <w:t xml:space="preserve"> different pattern of learning</w:t>
      </w:r>
      <w:r w:rsidR="00C74B16">
        <w:t>,</w:t>
      </w:r>
      <w:r w:rsidR="00CD2A0D">
        <w:t xml:space="preserve"> </w:t>
      </w:r>
      <w:r w:rsidR="00C74B16">
        <w:t xml:space="preserve">depending </w:t>
      </w:r>
      <w:r w:rsidR="00CD2A0D">
        <w:t xml:space="preserve">on the task role. In fact, when looking at the </w:t>
      </w:r>
      <w:r w:rsidR="00C74B16">
        <w:t>cross-</w:t>
      </w:r>
      <w:r>
        <w:t xml:space="preserve">recurrence </w:t>
      </w:r>
      <w:r w:rsidR="00CD2A0D">
        <w:t>dynamics wi</w:t>
      </w:r>
      <w:r w:rsidR="00FB07DE">
        <w:t xml:space="preserve">thin </w:t>
      </w:r>
      <w:r w:rsidR="00C74B16">
        <w:t>and</w:t>
      </w:r>
      <w:r w:rsidR="00CD2A0D">
        <w:t xml:space="preserve"> across </w:t>
      </w:r>
      <w:r w:rsidR="00C74B16">
        <w:t>trials</w:t>
      </w:r>
      <w:r w:rsidR="00CD2A0D">
        <w:t>, we observe</w:t>
      </w:r>
      <w:r w:rsidR="00107B59">
        <w:t>d</w:t>
      </w:r>
      <w:r w:rsidR="00CD2A0D">
        <w:t xml:space="preserve"> a remarkably different evoluti</w:t>
      </w:r>
      <w:r w:rsidR="00FB07DE">
        <w:t>on for the head and the wrist.</w:t>
      </w:r>
      <w:r>
        <w:t xml:space="preserve"> </w:t>
      </w:r>
      <w:r w:rsidR="00CD2A0D">
        <w:t>In particular,  dyad</w:t>
      </w:r>
      <w:r w:rsidR="00C875C7">
        <w:t>s</w:t>
      </w:r>
      <w:r w:rsidR="00CD2A0D">
        <w:t xml:space="preserve"> </w:t>
      </w:r>
      <w:r w:rsidR="00275EA4">
        <w:t>increase</w:t>
      </w:r>
      <w:r w:rsidR="00CD2A0D">
        <w:t xml:space="preserve"> their head synchronization over </w:t>
      </w:r>
      <w:r>
        <w:t xml:space="preserve">trials </w:t>
      </w:r>
      <w:r w:rsidR="00CD2A0D">
        <w:t>more than the</w:t>
      </w:r>
      <w:r w:rsidR="00275EA4">
        <w:t>y do for the</w:t>
      </w:r>
      <w:r w:rsidR="00CD2A0D">
        <w:t xml:space="preserve"> wrist </w:t>
      </w:r>
      <w:r w:rsidR="00C875C7">
        <w:t>(</w:t>
      </w:r>
      <w:r w:rsidR="00CD2A0D">
        <w:t>L, DET and LAM measures in Table 2</w:t>
      </w:r>
      <w:r w:rsidR="00E1025A">
        <w:t xml:space="preserve"> and Figure </w:t>
      </w:r>
      <w:r w:rsidR="00C238E3">
        <w:t>5</w:t>
      </w:r>
      <w:r w:rsidR="00C875C7">
        <w:t>)</w:t>
      </w:r>
      <w:r w:rsidR="00CD2A0D">
        <w:t xml:space="preserve">, even though </w:t>
      </w:r>
      <w:r w:rsidR="00C875C7">
        <w:t>they</w:t>
      </w:r>
      <w:r w:rsidR="00CD2A0D">
        <w:t xml:space="preserve"> became more entropic. </w:t>
      </w:r>
      <w:r w:rsidR="00AD65A7">
        <w:t>W</w:t>
      </w:r>
      <w:r w:rsidR="00CD2A0D">
        <w:t>ithin trial</w:t>
      </w:r>
      <w:r w:rsidR="005B2207">
        <w:t>s</w:t>
      </w:r>
      <w:r w:rsidR="00AD65A7">
        <w:t>,</w:t>
      </w:r>
      <w:r w:rsidR="00CD2A0D">
        <w:t xml:space="preserve"> </w:t>
      </w:r>
      <w:r w:rsidR="0002128F">
        <w:t xml:space="preserve">cross-recurrence of head motion steadily increases, whereas cross-recurrence of </w:t>
      </w:r>
      <w:r w:rsidR="00CD2A0D">
        <w:t xml:space="preserve">wrist motion displays an initial decrease, stabilizes mid-course, and </w:t>
      </w:r>
      <w:r w:rsidR="00AD65A7">
        <w:t>then</w:t>
      </w:r>
      <w:r w:rsidR="00CD2A0D">
        <w:t xml:space="preserve"> increase</w:t>
      </w:r>
      <w:r w:rsidR="00107B59">
        <w:t>s</w:t>
      </w:r>
      <w:r w:rsidR="00CD2A0D">
        <w:t xml:space="preserve"> </w:t>
      </w:r>
      <w:r w:rsidR="00AD65A7">
        <w:t xml:space="preserve">again </w:t>
      </w:r>
      <w:r w:rsidR="00CD2A0D">
        <w:t xml:space="preserve">during the final phase (see Figure </w:t>
      </w:r>
      <w:r w:rsidR="00C238E3">
        <w:t>6</w:t>
      </w:r>
      <w:r w:rsidR="00CD2A0D">
        <w:t xml:space="preserve">). </w:t>
      </w:r>
    </w:p>
    <w:p w14:paraId="2FC4EAC3" w14:textId="5AA61CD8" w:rsidR="00CD2A0D" w:rsidRDefault="00CD2A0D" w:rsidP="008175D2">
      <w:pPr>
        <w:pStyle w:val="Text"/>
      </w:pPr>
      <w:r>
        <w:t>Consider</w:t>
      </w:r>
      <w:r w:rsidR="005078E8">
        <w:t>ing</w:t>
      </w:r>
      <w:r>
        <w:t xml:space="preserve"> that head motion is not directly necessary for the task, and thus relatively free to vary across trials and participants, it is interesting to observe such </w:t>
      </w:r>
      <w:r w:rsidR="00F80137">
        <w:t xml:space="preserve">an </w:t>
      </w:r>
      <w:r>
        <w:t xml:space="preserve">increase in </w:t>
      </w:r>
      <w:r w:rsidR="00190796">
        <w:t>recurrence</w:t>
      </w:r>
      <w:r>
        <w:t xml:space="preserve">. In fact, if task performance </w:t>
      </w:r>
      <w:r w:rsidR="00107B59">
        <w:t>was</w:t>
      </w:r>
      <w:r>
        <w:t xml:space="preserve"> optimized uniquely on instrumental movements (arm movements) then we </w:t>
      </w:r>
      <w:r w:rsidR="00190796">
        <w:t xml:space="preserve">should </w:t>
      </w:r>
      <w:r>
        <w:t xml:space="preserve">not have observed </w:t>
      </w:r>
      <w:r w:rsidR="00190796">
        <w:t xml:space="preserve">any significant pattern </w:t>
      </w:r>
      <w:r>
        <w:t xml:space="preserve">in the </w:t>
      </w:r>
      <w:r w:rsidR="005B2207">
        <w:t>H</w:t>
      </w:r>
      <w:r>
        <w:t xml:space="preserve">ead </w:t>
      </w:r>
      <w:r w:rsidR="00190796">
        <w:t>data</w:t>
      </w:r>
      <w:r>
        <w:t>. However, as discussed in the introduction, head movements index ‘supra</w:t>
      </w:r>
      <w:r w:rsidR="005078E8">
        <w:t>-</w:t>
      </w:r>
      <w:r>
        <w:t xml:space="preserve">segmental’ aspects of sensorimotor </w:t>
      </w:r>
      <w:r>
        <w:t>interaction such as emotional and affective states, as we</w:t>
      </w:r>
      <w:r w:rsidR="00EA660F">
        <w:t>ll as, joint task engagement [24</w:t>
      </w:r>
      <w:r>
        <w:t xml:space="preserve">]. </w:t>
      </w:r>
      <w:r w:rsidR="004041CB">
        <w:t>Therefore,</w:t>
      </w:r>
      <w:r>
        <w:t xml:space="preserve"> head </w:t>
      </w:r>
      <w:r w:rsidR="00AD65A7">
        <w:t xml:space="preserve">movements </w:t>
      </w:r>
      <w:r>
        <w:t xml:space="preserve">might have served the dyad to manifest consensus about the moves used to build the tower, as well as, </w:t>
      </w:r>
      <w:r w:rsidR="00107B59">
        <w:t xml:space="preserve">to </w:t>
      </w:r>
      <w:r>
        <w:t xml:space="preserve">construct mutual trust. </w:t>
      </w:r>
      <w:r w:rsidR="00AD65A7">
        <w:t>W</w:t>
      </w:r>
      <w:r>
        <w:t>rist</w:t>
      </w:r>
      <w:r w:rsidR="00AD65A7">
        <w:t xml:space="preserve"> movements</w:t>
      </w:r>
      <w:r>
        <w:t xml:space="preserve">, instead, </w:t>
      </w:r>
      <w:r w:rsidR="00AD65A7">
        <w:t xml:space="preserve">might have been </w:t>
      </w:r>
      <w:r w:rsidR="004041CB">
        <w:t xml:space="preserve">instrumental to the coordination of </w:t>
      </w:r>
      <w:r>
        <w:t xml:space="preserve">important </w:t>
      </w:r>
      <w:r w:rsidR="004041CB">
        <w:t>aspects of the task such as</w:t>
      </w:r>
      <w:r>
        <w:t xml:space="preserve"> the beginning and the end of each individual trial. </w:t>
      </w:r>
    </w:p>
    <w:p w14:paraId="306EFFC6" w14:textId="4F01A69F" w:rsidR="00CD2A0D" w:rsidRDefault="00CD2A0D" w:rsidP="008175D2">
      <w:pPr>
        <w:pStyle w:val="Text"/>
      </w:pPr>
      <w:r>
        <w:t xml:space="preserve">When we examined the directionality of </w:t>
      </w:r>
      <w:r w:rsidR="00FC68B0">
        <w:t xml:space="preserve">cross-recurrence </w:t>
      </w:r>
      <w:r>
        <w:t>we observed another interesting dissociation between head and wrist (</w:t>
      </w:r>
      <w:r w:rsidR="005078E8">
        <w:t>F</w:t>
      </w:r>
      <w:r>
        <w:t xml:space="preserve">igure </w:t>
      </w:r>
      <w:r w:rsidR="00C238E3">
        <w:t>7</w:t>
      </w:r>
      <w:r>
        <w:t xml:space="preserve">). </w:t>
      </w:r>
      <w:r w:rsidR="000E5A78">
        <w:t>W</w:t>
      </w:r>
      <w:r>
        <w:t xml:space="preserve">rist motion showed maximal recurrence around short lags, whereas the head was characterized by a rather uniform distribution across both short and long lags, and was on average larger on the leaders’ side. This fact </w:t>
      </w:r>
      <w:r w:rsidR="005078E8">
        <w:t>further corroborates</w:t>
      </w:r>
      <w:r>
        <w:t xml:space="preserve"> the idea that head </w:t>
      </w:r>
      <w:r w:rsidR="000E5A78">
        <w:t xml:space="preserve">data </w:t>
      </w:r>
      <w:r>
        <w:t xml:space="preserve">is potentially capturing “supra-segmental” aspects of sensorimotor interaction (i.e. whole body sway as opposed to arm reaching). </w:t>
      </w:r>
    </w:p>
    <w:p w14:paraId="435CD4F9" w14:textId="43ABE3F2" w:rsidR="00E66812" w:rsidRDefault="00CD2A0D">
      <w:pPr>
        <w:pStyle w:val="Text"/>
      </w:pPr>
      <w:r>
        <w:t xml:space="preserve">Taken together, these results suggest that the dyad employed a variety of coordination strategies to produce a successful cooperation. </w:t>
      </w:r>
      <w:r w:rsidR="003C6CAD">
        <w:t>First of all,</w:t>
      </w:r>
      <w:r>
        <w:t xml:space="preserve"> the leader produced </w:t>
      </w:r>
      <w:r w:rsidR="003C6CAD">
        <w:t xml:space="preserve">more </w:t>
      </w:r>
      <w:r>
        <w:t>predictable wrist signal</w:t>
      </w:r>
      <w:r w:rsidR="003C6CAD">
        <w:t>s</w:t>
      </w:r>
      <w:r>
        <w:t xml:space="preserve"> to facilitate the follower, in</w:t>
      </w:r>
      <w:r w:rsidR="00A528B4">
        <w:t xml:space="preserve"> line with previous </w:t>
      </w:r>
      <w:r w:rsidR="007A0A56">
        <w:t xml:space="preserve">reports </w:t>
      </w:r>
      <w:r w:rsidR="00A528B4">
        <w:t>[</w:t>
      </w:r>
      <w:r w:rsidR="002B0245">
        <w:t>7</w:t>
      </w:r>
      <w:r w:rsidR="00A528B4">
        <w:t>-</w:t>
      </w:r>
      <w:r w:rsidR="002B0245">
        <w:t>9</w:t>
      </w:r>
      <w:r w:rsidR="00913DFC">
        <w:t>,</w:t>
      </w:r>
      <w:r w:rsidR="002B0245">
        <w:t xml:space="preserve"> </w:t>
      </w:r>
      <w:r w:rsidR="00C318A1">
        <w:t>2</w:t>
      </w:r>
      <w:r w:rsidR="002B0245">
        <w:t>0</w:t>
      </w:r>
      <w:r w:rsidR="00EA660F">
        <w:t>,</w:t>
      </w:r>
      <w:r w:rsidR="002B0245">
        <w:t xml:space="preserve"> </w:t>
      </w:r>
      <w:r w:rsidR="00EA660F">
        <w:t>4</w:t>
      </w:r>
      <w:r w:rsidR="002B0245">
        <w:t>4</w:t>
      </w:r>
      <w:r w:rsidR="00EA660F">
        <w:t>-4</w:t>
      </w:r>
      <w:r w:rsidR="002B0245">
        <w:t>6</w:t>
      </w:r>
      <w:r>
        <w:t xml:space="preserve">]. </w:t>
      </w:r>
      <w:r w:rsidR="00107B59">
        <w:t>At the same time,</w:t>
      </w:r>
      <w:r>
        <w:t xml:space="preserve"> follower </w:t>
      </w:r>
      <w:r w:rsidR="003C6CAD">
        <w:t xml:space="preserve">and leader </w:t>
      </w:r>
      <w:r>
        <w:t xml:space="preserve">tended to align </w:t>
      </w:r>
      <w:r w:rsidR="003C6CAD">
        <w:t>their</w:t>
      </w:r>
      <w:r>
        <w:t xml:space="preserve"> head motion, with the likely goal of building </w:t>
      </w:r>
      <w:r w:rsidR="003C6CAD">
        <w:t xml:space="preserve">strategic </w:t>
      </w:r>
      <w:r>
        <w:t>consensus</w:t>
      </w:r>
      <w:r w:rsidR="003C6CAD">
        <w:t xml:space="preserve">, </w:t>
      </w:r>
      <w:r>
        <w:t>within the time-course of a single trial</w:t>
      </w:r>
      <w:r w:rsidR="00107B59">
        <w:t>,</w:t>
      </w:r>
      <w:r w:rsidR="007A0A56">
        <w:t xml:space="preserve"> as well as across trials</w:t>
      </w:r>
      <w:r>
        <w:t>.</w:t>
      </w:r>
      <w:r w:rsidR="00E66812">
        <w:t xml:space="preserve"> Therefore, t</w:t>
      </w:r>
      <w:r>
        <w:t xml:space="preserve">hese results </w:t>
      </w:r>
      <w:r w:rsidR="00E66812">
        <w:t>demonstrate</w:t>
      </w:r>
      <w:r>
        <w:t xml:space="preserve"> that </w:t>
      </w:r>
      <w:r w:rsidR="005078E8">
        <w:t xml:space="preserve">dyadic </w:t>
      </w:r>
      <w:r>
        <w:t>interaction</w:t>
      </w:r>
      <w:r w:rsidR="005078E8">
        <w:t xml:space="preserve"> in a complex and ecologically valid task</w:t>
      </w:r>
      <w:r>
        <w:t xml:space="preserve"> happens at multiple levels</w:t>
      </w:r>
      <w:r w:rsidR="00E66812">
        <w:t xml:space="preserve"> and that these levels potentially </w:t>
      </w:r>
      <w:r w:rsidR="00D46CB3">
        <w:t>carry</w:t>
      </w:r>
      <w:r w:rsidR="00E66812">
        <w:t xml:space="preserve"> quite different signals, all of which are necessary for successful behavioral coordination</w:t>
      </w:r>
      <w:r w:rsidR="00913DFC">
        <w:t xml:space="preserve">. </w:t>
      </w:r>
    </w:p>
    <w:p w14:paraId="0FE5A0E3" w14:textId="0B7ACFEA" w:rsidR="0093005C" w:rsidRDefault="002156EF" w:rsidP="000E66DF">
      <w:pPr>
        <w:pStyle w:val="Text"/>
      </w:pPr>
      <w:r>
        <w:t xml:space="preserve">The mere existence </w:t>
      </w:r>
      <w:r w:rsidR="00107B59">
        <w:t xml:space="preserve">of </w:t>
      </w:r>
      <w:r>
        <w:t xml:space="preserve">extra layers </w:t>
      </w:r>
      <w:r w:rsidR="00107B59">
        <w:t>during</w:t>
      </w:r>
      <w:r>
        <w:t xml:space="preserve"> sensorimotor communication </w:t>
      </w:r>
      <w:r w:rsidR="0083020B">
        <w:t>warn</w:t>
      </w:r>
      <w:r w:rsidR="00107B59">
        <w:t>s</w:t>
      </w:r>
      <w:r>
        <w:t xml:space="preserve"> us about the complexity</w:t>
      </w:r>
      <w:r w:rsidR="0083020B">
        <w:t xml:space="preserve"> and the risks</w:t>
      </w:r>
      <w:r>
        <w:t xml:space="preserve"> of transferring knowledge from</w:t>
      </w:r>
      <w:r w:rsidR="00CD2A0D">
        <w:t xml:space="preserve"> human-to-human interaction</w:t>
      </w:r>
      <w:r>
        <w:t xml:space="preserve"> to </w:t>
      </w:r>
      <w:r w:rsidR="00E711D8">
        <w:t>HRI applications</w:t>
      </w:r>
      <w:r>
        <w:t>. In</w:t>
      </w:r>
      <w:r w:rsidR="0083020B">
        <w:t xml:space="preserve"> fact, in</w:t>
      </w:r>
      <w:r>
        <w:t xml:space="preserve"> our opinion, </w:t>
      </w:r>
      <w:r w:rsidR="00107B59">
        <w:t xml:space="preserve">any </w:t>
      </w:r>
      <w:r>
        <w:t>g</w:t>
      </w:r>
      <w:r w:rsidR="00CD2A0D">
        <w:t xml:space="preserve">eneralization across tasks and contexts can occur </w:t>
      </w:r>
      <w:r w:rsidR="00107B59">
        <w:t>uniquely</w:t>
      </w:r>
      <w:r w:rsidR="00CD2A0D">
        <w:t xml:space="preserve"> by digging out </w:t>
      </w:r>
      <w:r w:rsidR="00107B59">
        <w:t>basic</w:t>
      </w:r>
      <w:r w:rsidR="00E711D8">
        <w:t xml:space="preserve"> </w:t>
      </w:r>
      <w:r w:rsidR="00CD2A0D">
        <w:t xml:space="preserve">principles of social interaction. </w:t>
      </w:r>
      <w:r w:rsidR="00B17701">
        <w:t xml:space="preserve">The </w:t>
      </w:r>
      <w:r w:rsidR="00107B59">
        <w:t>basic</w:t>
      </w:r>
      <w:r w:rsidR="00B17701">
        <w:t xml:space="preserve"> sensorimotor synchronization capability we tested here </w:t>
      </w:r>
      <w:r w:rsidR="00107B59">
        <w:t xml:space="preserve">constitutes an important </w:t>
      </w:r>
      <w:r w:rsidR="00B17701">
        <w:t xml:space="preserve">building block </w:t>
      </w:r>
      <w:r w:rsidR="00107B59">
        <w:t xml:space="preserve">for </w:t>
      </w:r>
      <w:r w:rsidR="00B17701">
        <w:t>other type</w:t>
      </w:r>
      <w:r w:rsidR="00107B59">
        <w:t>s</w:t>
      </w:r>
      <w:r w:rsidR="00B17701">
        <w:t xml:space="preserve"> of more complex sensorimotor interaction. Anytime we have to plan a </w:t>
      </w:r>
      <w:r w:rsidR="00A17945">
        <w:t xml:space="preserve">coordinative </w:t>
      </w:r>
      <w:r w:rsidR="00B17701">
        <w:t>(motor) behavior</w:t>
      </w:r>
      <w:r w:rsidR="00107B59">
        <w:t>, we must</w:t>
      </w:r>
      <w:r w:rsidR="00B17701">
        <w:t xml:space="preserve"> take into account the (motor) behavior of other agents, </w:t>
      </w:r>
      <w:r w:rsidR="00107B59">
        <w:t>beside context and internal states. In practice, we need to converge</w:t>
      </w:r>
      <w:r w:rsidR="00B17701">
        <w:t xml:space="preserve"> onto the</w:t>
      </w:r>
      <w:r w:rsidR="000E66DF">
        <w:t xml:space="preserve"> very same properties of interaction</w:t>
      </w:r>
      <w:r w:rsidR="00B17701">
        <w:t xml:space="preserve">. </w:t>
      </w:r>
      <w:r w:rsidR="0083020B">
        <w:t>Here</w:t>
      </w:r>
      <w:r w:rsidR="00CD2A0D">
        <w:t xml:space="preserve">, we </w:t>
      </w:r>
      <w:r w:rsidR="0083020B">
        <w:t xml:space="preserve">investigated behavioral </w:t>
      </w:r>
      <w:r w:rsidR="00E711D8">
        <w:t>coupling</w:t>
      </w:r>
      <w:r w:rsidR="0083020B">
        <w:t xml:space="preserve"> on velocity profiles</w:t>
      </w:r>
      <w:r w:rsidR="00984C70">
        <w:t xml:space="preserve">. </w:t>
      </w:r>
      <w:r w:rsidR="0083020B">
        <w:t>This choice was motivated</w:t>
      </w:r>
      <w:r w:rsidR="002B0245">
        <w:t xml:space="preserve"> by motor control knowledge [18</w:t>
      </w:r>
      <w:r w:rsidR="000E66DF">
        <w:t xml:space="preserve">], which </w:t>
      </w:r>
      <w:r w:rsidR="0083020B">
        <w:t>suggest</w:t>
      </w:r>
      <w:r w:rsidR="000E66DF">
        <w:t>s</w:t>
      </w:r>
      <w:r w:rsidR="0083020B">
        <w:t xml:space="preserve"> that velocity profiles </w:t>
      </w:r>
      <w:r w:rsidR="00FF43CD">
        <w:t>represent</w:t>
      </w:r>
      <w:r w:rsidR="00984C70">
        <w:t xml:space="preserve"> a relatively stable feature of human</w:t>
      </w:r>
      <w:r w:rsidR="000E66DF">
        <w:t xml:space="preserve"> motion</w:t>
      </w:r>
      <w:r w:rsidR="00984C70">
        <w:t xml:space="preserve">. </w:t>
      </w:r>
      <w:r w:rsidR="000E66DF">
        <w:t>Crucially</w:t>
      </w:r>
      <w:r w:rsidR="00984C70">
        <w:t xml:space="preserve">, the analysis of velocity profiles </w:t>
      </w:r>
      <w:r w:rsidR="0083020B">
        <w:t xml:space="preserve">might </w:t>
      </w:r>
      <w:r w:rsidR="00984C70">
        <w:t xml:space="preserve">also </w:t>
      </w:r>
      <w:r w:rsidR="0083020B">
        <w:t>help</w:t>
      </w:r>
      <w:r w:rsidR="00CD2A0D">
        <w:t xml:space="preserve"> achiev</w:t>
      </w:r>
      <w:r w:rsidR="000E66DF">
        <w:t>ing</w:t>
      </w:r>
      <w:r w:rsidR="00CD2A0D">
        <w:t xml:space="preserve"> </w:t>
      </w:r>
      <w:r w:rsidR="00E711D8">
        <w:t xml:space="preserve">better </w:t>
      </w:r>
      <w:r w:rsidR="00CD2A0D">
        <w:t>independence</w:t>
      </w:r>
      <w:r w:rsidR="00F86414">
        <w:t xml:space="preserve"> with respect to specific movement types and spatial locations</w:t>
      </w:r>
      <w:r w:rsidR="00CD2A0D">
        <w:t xml:space="preserve">. </w:t>
      </w:r>
      <w:r w:rsidR="00984C70">
        <w:t>Finally</w:t>
      </w:r>
      <w:r w:rsidR="0083020B">
        <w:t>, w</w:t>
      </w:r>
      <w:r w:rsidR="00CD2A0D">
        <w:t xml:space="preserve">e based </w:t>
      </w:r>
      <w:r w:rsidR="00984C70">
        <w:t xml:space="preserve">our </w:t>
      </w:r>
      <w:r w:rsidR="000E66DF">
        <w:t xml:space="preserve">theoretical motivations </w:t>
      </w:r>
      <w:r w:rsidR="00CD2A0D">
        <w:t xml:space="preserve">on neuroscientific evidences suggesting that </w:t>
      </w:r>
      <w:r w:rsidR="00FB07DE">
        <w:t>the so called mirror system [</w:t>
      </w:r>
      <w:r w:rsidR="00EA660F">
        <w:t>4</w:t>
      </w:r>
      <w:r w:rsidR="00901C71">
        <w:t>8</w:t>
      </w:r>
      <w:r w:rsidR="00CD2A0D">
        <w:t>] seem</w:t>
      </w:r>
      <w:r w:rsidR="000E66DF">
        <w:t>s</w:t>
      </w:r>
      <w:r w:rsidR="00CD2A0D">
        <w:t xml:space="preserve"> to </w:t>
      </w:r>
      <w:r w:rsidR="002017F3">
        <w:t xml:space="preserve">provide </w:t>
      </w:r>
      <w:r w:rsidR="0083020B">
        <w:t>the neuro</w:t>
      </w:r>
      <w:r w:rsidR="004E4013">
        <w:t>-</w:t>
      </w:r>
      <w:r w:rsidR="0083020B">
        <w:t>functional</w:t>
      </w:r>
      <w:r w:rsidR="00CD2A0D">
        <w:t xml:space="preserve"> </w:t>
      </w:r>
      <w:r w:rsidR="0083020B">
        <w:t xml:space="preserve">machinery </w:t>
      </w:r>
      <w:r w:rsidR="000E66DF">
        <w:t>to</w:t>
      </w:r>
      <w:r w:rsidR="00CD2A0D">
        <w:t xml:space="preserve"> </w:t>
      </w:r>
      <w:r w:rsidR="0083020B">
        <w:t xml:space="preserve">translate </w:t>
      </w:r>
      <w:r w:rsidR="000E66DF">
        <w:t xml:space="preserve">details of </w:t>
      </w:r>
      <w:r w:rsidR="00CD2A0D">
        <w:t>other</w:t>
      </w:r>
      <w:r w:rsidR="00232479">
        <w:t>’s</w:t>
      </w:r>
      <w:r w:rsidR="00CD2A0D">
        <w:t xml:space="preserve"> </w:t>
      </w:r>
      <w:r w:rsidR="002B2DA0">
        <w:t>movement</w:t>
      </w:r>
      <w:r w:rsidR="00CD2A0D">
        <w:t xml:space="preserve"> </w:t>
      </w:r>
      <w:r w:rsidR="002B2DA0">
        <w:t>implementation</w:t>
      </w:r>
      <w:r w:rsidR="000E66DF">
        <w:t xml:space="preserve"> </w:t>
      </w:r>
      <w:r w:rsidR="002B2DA0">
        <w:t xml:space="preserve">(such as velocity profiles) </w:t>
      </w:r>
      <w:r w:rsidR="00CD2A0D">
        <w:t xml:space="preserve">into motor </w:t>
      </w:r>
      <w:r w:rsidR="002B2DA0">
        <w:t xml:space="preserve">cortical </w:t>
      </w:r>
      <w:r w:rsidR="00CD2A0D">
        <w:t>representation</w:t>
      </w:r>
      <w:r w:rsidR="000E66DF">
        <w:t>s</w:t>
      </w:r>
      <w:r w:rsidR="00CD2A0D">
        <w:t xml:space="preserve"> </w:t>
      </w:r>
      <w:r w:rsidR="000E66DF">
        <w:t xml:space="preserve">enabling us </w:t>
      </w:r>
      <w:r w:rsidR="00E73236">
        <w:t>t</w:t>
      </w:r>
      <w:r w:rsidR="000E66DF">
        <w:t>he</w:t>
      </w:r>
      <w:r w:rsidR="00E73236">
        <w:t xml:space="preserve"> plan</w:t>
      </w:r>
      <w:r w:rsidR="000E66DF">
        <w:t>ning of</w:t>
      </w:r>
      <w:r w:rsidR="00E73236">
        <w:t xml:space="preserve"> cooperat</w:t>
      </w:r>
      <w:r w:rsidR="00EA660F">
        <w:t>ive behavior [4</w:t>
      </w:r>
      <w:r w:rsidR="00901C71">
        <w:t>9</w:t>
      </w:r>
      <w:r w:rsidR="00CD2A0D">
        <w:t xml:space="preserve">]. </w:t>
      </w:r>
    </w:p>
    <w:p w14:paraId="4EC09313" w14:textId="71A4AF78" w:rsidR="0093005C" w:rsidRDefault="0093005C" w:rsidP="0093005C">
      <w:pPr>
        <w:pStyle w:val="Heading1"/>
        <w:jc w:val="both"/>
      </w:pPr>
      <w:r>
        <w:t>Conclusions and Future Work</w:t>
      </w:r>
    </w:p>
    <w:p w14:paraId="5FCB7ACD" w14:textId="0CC87052" w:rsidR="00CD2A0D" w:rsidRDefault="000E66DF" w:rsidP="008175D2">
      <w:pPr>
        <w:pStyle w:val="Text"/>
      </w:pPr>
      <w:r>
        <w:t>W</w:t>
      </w:r>
      <w:r w:rsidR="00913DFC">
        <w:t>e</w:t>
      </w:r>
      <w:r w:rsidR="00CD2A0D">
        <w:t xml:space="preserve"> </w:t>
      </w:r>
      <w:r w:rsidR="006C1130">
        <w:t xml:space="preserve">presented </w:t>
      </w:r>
      <w:r w:rsidR="00CD2A0D">
        <w:t xml:space="preserve">a game-like scenario where participants actively engaged in a task fostering a natural cooperative </w:t>
      </w:r>
      <w:r w:rsidR="00CD2A0D">
        <w:lastRenderedPageBreak/>
        <w:t xml:space="preserve">behavior. The task did not require </w:t>
      </w:r>
      <w:r w:rsidR="006C1130">
        <w:t xml:space="preserve">any </w:t>
      </w:r>
      <w:r w:rsidR="00CD2A0D">
        <w:t xml:space="preserve">training, it was short enough to maintain </w:t>
      </w:r>
      <w:r w:rsidR="006C1130">
        <w:t xml:space="preserve">high levels of </w:t>
      </w:r>
      <w:r w:rsidR="00CD2A0D">
        <w:t>engage</w:t>
      </w:r>
      <w:r w:rsidR="006C1130">
        <w:t>ment</w:t>
      </w:r>
      <w:r w:rsidR="004776C1">
        <w:t xml:space="preserve"> and data recording was minimally invasive</w:t>
      </w:r>
      <w:r w:rsidR="00CD2A0D">
        <w:t xml:space="preserve">. </w:t>
      </w:r>
      <w:r w:rsidR="002B2DA0">
        <w:t>Therefore, we suggest that</w:t>
      </w:r>
      <w:r w:rsidR="00CD2A0D">
        <w:t xml:space="preserve"> the proposed task may be </w:t>
      </w:r>
      <w:r w:rsidR="002B2DA0">
        <w:t>used</w:t>
      </w:r>
      <w:r w:rsidR="00CD2A0D">
        <w:t xml:space="preserve"> to evaluate whether and to which extent </w:t>
      </w:r>
      <w:r w:rsidR="002B2DA0">
        <w:t xml:space="preserve">the </w:t>
      </w:r>
      <w:r w:rsidR="00CD2A0D">
        <w:t>subjective dimensions of partners’ engagement, such</w:t>
      </w:r>
      <w:r w:rsidR="00EA660F">
        <w:t xml:space="preserve"> as the experience of “flow” [</w:t>
      </w:r>
      <w:r w:rsidR="00901C71">
        <w:t>50</w:t>
      </w:r>
      <w:r w:rsidR="00CD2A0D">
        <w:t>] and social presence (i.e. feelings of mental connectedness), modulate dyadic movem</w:t>
      </w:r>
      <w:r w:rsidR="00EA660F">
        <w:t>ent dynamics and performance [5</w:t>
      </w:r>
      <w:r w:rsidR="00901C71">
        <w:t>1</w:t>
      </w:r>
      <w:r w:rsidR="00CD2A0D">
        <w:t>].</w:t>
      </w:r>
      <w:r w:rsidR="002B2DA0">
        <w:t xml:space="preserve"> The advantage of our approach is that it may </w:t>
      </w:r>
      <w:r w:rsidR="001D0FEF">
        <w:t xml:space="preserve">quickly and </w:t>
      </w:r>
      <w:r w:rsidR="002B2DA0">
        <w:t xml:space="preserve">quantitatively evaluate a series </w:t>
      </w:r>
      <w:r w:rsidR="001D0FEF">
        <w:t xml:space="preserve">psychosocial dimensions, </w:t>
      </w:r>
      <w:r w:rsidR="002B2DA0">
        <w:t xml:space="preserve">currently </w:t>
      </w:r>
      <w:r w:rsidR="001D0FEF">
        <w:t xml:space="preserve">left to </w:t>
      </w:r>
      <w:r w:rsidR="002B2DA0">
        <w:t>qualitative</w:t>
      </w:r>
      <w:r w:rsidR="001D0FEF">
        <w:t xml:space="preserve"> observations</w:t>
      </w:r>
      <w:r w:rsidR="002B2DA0">
        <w:t xml:space="preserve">, </w:t>
      </w:r>
      <w:r w:rsidR="001D0FEF">
        <w:t>in</w:t>
      </w:r>
      <w:r>
        <w:t xml:space="preserve"> such a</w:t>
      </w:r>
      <w:r w:rsidR="001D0FEF">
        <w:t xml:space="preserve"> natural game-like scenario.</w:t>
      </w:r>
    </w:p>
    <w:p w14:paraId="012463E0" w14:textId="7DB808F0" w:rsidR="001D0FEF" w:rsidRDefault="00CD2A0D" w:rsidP="008175D2">
      <w:pPr>
        <w:pStyle w:val="Text"/>
      </w:pPr>
      <w:r>
        <w:t>Furthermore, the simplicity of our task</w:t>
      </w:r>
      <w:r w:rsidR="00C5365A">
        <w:t xml:space="preserve"> </w:t>
      </w:r>
      <w:r>
        <w:t>offer the practical advantage of being easy</w:t>
      </w:r>
      <w:r w:rsidR="000E66DF">
        <w:t xml:space="preserve"> </w:t>
      </w:r>
      <w:r w:rsidR="004776C1">
        <w:t>replica</w:t>
      </w:r>
      <w:r w:rsidR="000E66DF">
        <w:t>ble using</w:t>
      </w:r>
      <w:r w:rsidR="004776C1">
        <w:t xml:space="preserve"> </w:t>
      </w:r>
      <w:r>
        <w:t>different recording equipment</w:t>
      </w:r>
      <w:r w:rsidR="000E66DF">
        <w:t>,</w:t>
      </w:r>
      <w:r w:rsidR="004776C1">
        <w:t xml:space="preserve"> and potentially achieved with cheaper and even less intrusive technologies (i.e. Kinect). More importantly, a simple and replicable HHI task may be used as a benchmark to investigate basic sensorimotor synchronization capabilities in different HRI implementations, potentially across robotic platforms and computational approaches. </w:t>
      </w:r>
      <w:r w:rsidR="009F1F5A">
        <w:t>In fact, some</w:t>
      </w:r>
      <w:r>
        <w:t xml:space="preserve"> characteristics of our task </w:t>
      </w:r>
      <w:r w:rsidR="009F1F5A">
        <w:t>also allow</w:t>
      </w:r>
      <w:r>
        <w:t xml:space="preserve"> a clear transition between HHI and HRI</w:t>
      </w:r>
      <w:r w:rsidR="009F1F5A">
        <w:t xml:space="preserve"> research. First of</w:t>
      </w:r>
      <w:r w:rsidR="000E66DF">
        <w:t xml:space="preserve"> all</w:t>
      </w:r>
      <w:r w:rsidR="009F1F5A">
        <w:t>,</w:t>
      </w:r>
      <w:r>
        <w:t xml:space="preserve"> </w:t>
      </w:r>
      <w:r w:rsidR="009F1F5A">
        <w:t xml:space="preserve">the visual features of the objects used in the task </w:t>
      </w:r>
      <w:r w:rsidR="0093005C">
        <w:t>were kept as simple as possible.</w:t>
      </w:r>
      <w:r>
        <w:t xml:space="preserve"> </w:t>
      </w:r>
      <w:r w:rsidR="009F1F5A">
        <w:t xml:space="preserve">Also, object affordances </w:t>
      </w:r>
      <w:r w:rsidR="0093005C">
        <w:t>and</w:t>
      </w:r>
      <w:r>
        <w:t xml:space="preserve"> </w:t>
      </w:r>
      <w:r w:rsidR="0093005C">
        <w:t>a</w:t>
      </w:r>
      <w:r w:rsidR="009F1F5A">
        <w:t>r</w:t>
      </w:r>
      <w:r>
        <w:t>m ra</w:t>
      </w:r>
      <w:r w:rsidR="009F1F5A">
        <w:t xml:space="preserve">nge of motion </w:t>
      </w:r>
      <w:r w:rsidR="0093005C">
        <w:t>wa</w:t>
      </w:r>
      <w:r w:rsidR="009F1F5A">
        <w:t>s</w:t>
      </w:r>
      <w:r w:rsidR="00913DFC">
        <w:t xml:space="preserve"> designed to </w:t>
      </w:r>
      <w:r w:rsidR="000E66DF">
        <w:t>resemble</w:t>
      </w:r>
      <w:r>
        <w:t xml:space="preserve"> the </w:t>
      </w:r>
      <w:r w:rsidR="0093005C">
        <w:t xml:space="preserve">motor </w:t>
      </w:r>
      <w:r>
        <w:t>capabil</w:t>
      </w:r>
      <w:r w:rsidR="009F1F5A">
        <w:t>ities of most robotic platforms.</w:t>
      </w:r>
      <w:r>
        <w:t xml:space="preserve"> </w:t>
      </w:r>
      <w:r w:rsidR="009F1F5A">
        <w:t>The</w:t>
      </w:r>
      <w:r>
        <w:t xml:space="preserve"> task </w:t>
      </w:r>
      <w:r w:rsidR="00913DFC">
        <w:t>space</w:t>
      </w:r>
      <w:r w:rsidR="009F1F5A">
        <w:t xml:space="preserve"> is not ambiguous, as it can be represented with a </w:t>
      </w:r>
      <w:r>
        <w:t xml:space="preserve">hierarchical plan where the final goal is to </w:t>
      </w:r>
      <w:r w:rsidR="001D0FEF">
        <w:t xml:space="preserve">build </w:t>
      </w:r>
      <w:r>
        <w:t>a towe</w:t>
      </w:r>
      <w:r w:rsidR="009F1F5A">
        <w:t xml:space="preserve">r by placing single </w:t>
      </w:r>
      <w:r w:rsidR="000E66DF">
        <w:t>blocks</w:t>
      </w:r>
      <w:r w:rsidR="009F1F5A">
        <w:t xml:space="preserve"> (i.e.</w:t>
      </w:r>
      <w:r>
        <w:t xml:space="preserve"> sub-goals).</w:t>
      </w:r>
    </w:p>
    <w:p w14:paraId="262815AF" w14:textId="0F067566" w:rsidR="00257ABD" w:rsidRDefault="004776C1" w:rsidP="00B17701">
      <w:pPr>
        <w:pStyle w:val="Text"/>
      </w:pPr>
      <w:r>
        <w:t xml:space="preserve">Although a clear task definition is </w:t>
      </w:r>
      <w:r w:rsidR="00365FE0">
        <w:t>fundamental</w:t>
      </w:r>
      <w:r>
        <w:t xml:space="preserve"> to test different HRI systems,</w:t>
      </w:r>
      <w:r w:rsidR="00257ABD">
        <w:t xml:space="preserve"> the</w:t>
      </w:r>
      <w:r>
        <w:t xml:space="preserve"> </w:t>
      </w:r>
      <w:r w:rsidR="00257ABD">
        <w:t xml:space="preserve">direct comparisons </w:t>
      </w:r>
      <w:r>
        <w:t>of</w:t>
      </w:r>
      <w:r w:rsidR="00D465AD">
        <w:t xml:space="preserve"> </w:t>
      </w:r>
      <w:r w:rsidR="009F1F5A">
        <w:t>different</w:t>
      </w:r>
      <w:r w:rsidR="00CD2A0D">
        <w:t xml:space="preserve"> HRI control schemas</w:t>
      </w:r>
      <w:r w:rsidR="00257ABD">
        <w:t xml:space="preserve"> on the same robotic platform, may be more interesting from a basic science point of view</w:t>
      </w:r>
      <w:r>
        <w:t xml:space="preserve">. </w:t>
      </w:r>
      <w:r w:rsidR="00D465AD">
        <w:t xml:space="preserve">For instance, one might </w:t>
      </w:r>
      <w:r w:rsidR="00F623E1">
        <w:t xml:space="preserve">optimize head and wrist coupling with the human counterpart </w:t>
      </w:r>
      <w:r w:rsidR="00257ABD">
        <w:t>by</w:t>
      </w:r>
      <w:r w:rsidR="00F623E1">
        <w:t xml:space="preserve"> </w:t>
      </w:r>
      <w:r w:rsidR="00D465AD">
        <w:t>weight</w:t>
      </w:r>
      <w:r w:rsidR="00257ABD">
        <w:t>ing</w:t>
      </w:r>
      <w:r w:rsidR="00D465AD">
        <w:t xml:space="preserve"> the</w:t>
      </w:r>
      <w:r w:rsidR="00F623E1">
        <w:t>ir</w:t>
      </w:r>
      <w:r w:rsidR="00D465AD">
        <w:t xml:space="preserve"> </w:t>
      </w:r>
      <w:r w:rsidR="00F623E1">
        <w:t xml:space="preserve">relative </w:t>
      </w:r>
      <w:r w:rsidR="00D465AD">
        <w:t>contribution</w:t>
      </w:r>
      <w:r w:rsidR="000E66DF">
        <w:t>,</w:t>
      </w:r>
      <w:r w:rsidR="00D465AD">
        <w:t xml:space="preserve"> and </w:t>
      </w:r>
      <w:r w:rsidR="000E66DF">
        <w:t>by integrating changes occurring during the</w:t>
      </w:r>
      <w:r w:rsidR="00D465AD">
        <w:t xml:space="preserve"> </w:t>
      </w:r>
      <w:r w:rsidR="000E66DF">
        <w:t>development of the task</w:t>
      </w:r>
      <w:r w:rsidR="00257ABD">
        <w:t>. On one hand, one might confirm if</w:t>
      </w:r>
      <w:r w:rsidR="00F623E1">
        <w:t xml:space="preserve"> the most effective multi-level </w:t>
      </w:r>
      <w:r w:rsidR="00365FE0">
        <w:t xml:space="preserve">robotic </w:t>
      </w:r>
      <w:r w:rsidR="00F623E1">
        <w:t>control strategy</w:t>
      </w:r>
      <w:r w:rsidR="00257ABD">
        <w:t xml:space="preserve"> matches the one experimentally observed in our experiment</w:t>
      </w:r>
      <w:r w:rsidR="00F623E1">
        <w:t>.</w:t>
      </w:r>
      <w:r w:rsidR="00257ABD">
        <w:t xml:space="preserve"> On the other hand, one might investigate the </w:t>
      </w:r>
      <w:r w:rsidR="00B17701">
        <w:t xml:space="preserve">neural and/or behavioral </w:t>
      </w:r>
      <w:r w:rsidR="00257ABD">
        <w:t>mechanisms of sensorimotor interaction by applying specific perturbations to these parameters and measure the effects on human</w:t>
      </w:r>
      <w:r w:rsidR="00B17701">
        <w:t>s</w:t>
      </w:r>
      <w:r w:rsidR="00257ABD">
        <w:t>.</w:t>
      </w:r>
    </w:p>
    <w:p w14:paraId="04974C73" w14:textId="74B39D67" w:rsidR="00E367EF" w:rsidRDefault="00B17701" w:rsidP="00856FFB">
      <w:pPr>
        <w:pStyle w:val="Text"/>
        <w:ind w:firstLine="0"/>
      </w:pPr>
      <w:r>
        <w:t>Alternatively</w:t>
      </w:r>
      <w:r w:rsidR="00F623E1">
        <w:t>, w</w:t>
      </w:r>
      <w:r w:rsidR="00CD2A0D">
        <w:t>e also foresee</w:t>
      </w:r>
      <w:r>
        <w:t xml:space="preserve"> a</w:t>
      </w:r>
      <w:r w:rsidR="00CD2A0D">
        <w:t xml:space="preserve"> perhaps more ambitious use of such HHI baseline.</w:t>
      </w:r>
      <w:r w:rsidR="00F623E1">
        <w:t xml:space="preserve"> </w:t>
      </w:r>
      <w:r w:rsidR="002D79AD">
        <w:t>In this sense, it may be possible to make HRI sensorimotor communication, dynamical and adaptable to the (ever changing human) context. In fact, we know that</w:t>
      </w:r>
      <w:r w:rsidR="002D79AD">
        <w:t xml:space="preserve"> b</w:t>
      </w:r>
      <w:r w:rsidR="00F623E1">
        <w:t>ehavioral and neurophysiological research on humans show</w:t>
      </w:r>
      <w:r w:rsidR="000E66DF">
        <w:t>s</w:t>
      </w:r>
      <w:r w:rsidR="00F623E1">
        <w:t xml:space="preserve"> that we are particularly sensitive to others’ action kinematic modulations [</w:t>
      </w:r>
      <w:r w:rsidR="006A7E17" w:rsidRPr="006A7E17">
        <w:t xml:space="preserve">7-9, </w:t>
      </w:r>
      <w:r w:rsidR="006A7E17">
        <w:t>14-17, 20-24, 26,</w:t>
      </w:r>
      <w:r w:rsidR="006A7E17" w:rsidRPr="006A7E17">
        <w:t xml:space="preserve"> 44-46</w:t>
      </w:r>
      <w:r w:rsidR="00F623E1">
        <w:t>]. This capacity is critical during joint action, and used to predict others’ action goals [5</w:t>
      </w:r>
      <w:r w:rsidR="00901C71">
        <w:t>2</w:t>
      </w:r>
      <w:r w:rsidR="00F623E1">
        <w:t>] or intentions [3]. More importantly, these small kinematic modulations are used to signal to the interactive partner, critical task information [</w:t>
      </w:r>
      <w:r w:rsidR="006A7E17">
        <w:t>7</w:t>
      </w:r>
      <w:r w:rsidR="0028602E">
        <w:t>,</w:t>
      </w:r>
      <w:r w:rsidR="00F623E1">
        <w:t>1</w:t>
      </w:r>
      <w:r w:rsidR="006A7E17">
        <w:t>7</w:t>
      </w:r>
      <w:r w:rsidR="00F623E1">
        <w:t>,5</w:t>
      </w:r>
      <w:r w:rsidR="00901C71">
        <w:t>3</w:t>
      </w:r>
      <w:r w:rsidR="00F623E1">
        <w:t>].</w:t>
      </w:r>
      <w:r w:rsidR="00F623E1">
        <w:t xml:space="preserve"> </w:t>
      </w:r>
      <w:r w:rsidR="00364926">
        <w:t>In fact, t</w:t>
      </w:r>
      <w:r w:rsidR="00CD2A0D">
        <w:t>he same robotic controller</w:t>
      </w:r>
      <w:r w:rsidR="00563860">
        <w:t>,</w:t>
      </w:r>
      <w:r w:rsidR="00364926">
        <w:t xml:space="preserve"> could be used</w:t>
      </w:r>
      <w:r w:rsidR="00CD2A0D">
        <w:t xml:space="preserve"> </w:t>
      </w:r>
      <w:r w:rsidR="00364926">
        <w:t>while</w:t>
      </w:r>
      <w:r w:rsidR="00CD2A0D">
        <w:t xml:space="preserve"> Human</w:t>
      </w:r>
      <w:r w:rsidR="00364926">
        <w:t>-</w:t>
      </w:r>
      <w:r w:rsidR="00CD2A0D">
        <w:t xml:space="preserve">Robot coupling </w:t>
      </w:r>
      <w:r w:rsidR="00364926">
        <w:t>is</w:t>
      </w:r>
      <w:r w:rsidR="002263D0">
        <w:t xml:space="preserve"> </w:t>
      </w:r>
      <w:r w:rsidR="00CD2A0D">
        <w:t xml:space="preserve">measured </w:t>
      </w:r>
      <w:r w:rsidR="002263D0">
        <w:t>using</w:t>
      </w:r>
      <w:r w:rsidR="00CD2A0D">
        <w:t xml:space="preserve"> C/RQA</w:t>
      </w:r>
      <w:r w:rsidR="00364926">
        <w:t>.</w:t>
      </w:r>
      <w:r w:rsidR="00CD2A0D">
        <w:t xml:space="preserve"> </w:t>
      </w:r>
      <w:r w:rsidR="00364926">
        <w:t>The controller could start in a given position in the space of its control parameters and</w:t>
      </w:r>
      <w:r w:rsidR="00E367EF">
        <w:t>, trial by trial,</w:t>
      </w:r>
      <w:r w:rsidR="00364926">
        <w:t xml:space="preserve"> optimize </w:t>
      </w:r>
      <w:r w:rsidR="00E367EF">
        <w:t xml:space="preserve">the </w:t>
      </w:r>
      <w:r w:rsidR="00364926">
        <w:t xml:space="preserve">velocity profiles </w:t>
      </w:r>
      <w:r w:rsidR="002263D0">
        <w:t xml:space="preserve">based on the </w:t>
      </w:r>
      <w:r w:rsidR="00364926">
        <w:t>cross-</w:t>
      </w:r>
      <w:r w:rsidR="00364926">
        <w:t>recurrence</w:t>
      </w:r>
      <w:r w:rsidR="002263D0">
        <w:t xml:space="preserve"> output observed while interacting</w:t>
      </w:r>
      <w:r w:rsidR="00364926">
        <w:t xml:space="preserve"> with th</w:t>
      </w:r>
      <w:r w:rsidR="002263D0">
        <w:t>e</w:t>
      </w:r>
      <w:r w:rsidR="00364926">
        <w:t xml:space="preserve"> human participant.</w:t>
      </w:r>
      <w:r w:rsidR="00E367EF">
        <w:t xml:space="preserve"> Simply </w:t>
      </w:r>
      <w:r w:rsidR="002263D0">
        <w:t>put,</w:t>
      </w:r>
      <w:r w:rsidR="00E367EF">
        <w:t xml:space="preserve"> the robotic system would </w:t>
      </w:r>
      <w:r w:rsidR="00563860">
        <w:t xml:space="preserve">be endowed with the capacity to </w:t>
      </w:r>
      <w:r w:rsidR="00364926">
        <w:t>adapt to</w:t>
      </w:r>
      <w:r w:rsidR="00CA267D">
        <w:t xml:space="preserve"> </w:t>
      </w:r>
      <w:r w:rsidR="0028602E">
        <w:t xml:space="preserve">the </w:t>
      </w:r>
      <w:r w:rsidR="00563860">
        <w:t>idiosyncratic</w:t>
      </w:r>
      <w:r w:rsidR="00CA267D">
        <w:t xml:space="preserve"> </w:t>
      </w:r>
      <w:r w:rsidR="00364926">
        <w:t>user</w:t>
      </w:r>
      <w:r w:rsidR="00CA267D">
        <w:t xml:space="preserve"> </w:t>
      </w:r>
      <w:r w:rsidR="002263D0">
        <w:t>behavior and his/her</w:t>
      </w:r>
      <w:r w:rsidR="00CA267D">
        <w:t xml:space="preserve"> individual </w:t>
      </w:r>
      <w:r w:rsidR="00364926">
        <w:t>specificity</w:t>
      </w:r>
      <w:r w:rsidR="00563860">
        <w:t>. This</w:t>
      </w:r>
      <w:r w:rsidR="002263D0">
        <w:t xml:space="preserve"> may</w:t>
      </w:r>
      <w:r w:rsidR="00563860">
        <w:t xml:space="preserve"> be achieved </w:t>
      </w:r>
      <w:r w:rsidR="002263D0">
        <w:t>by</w:t>
      </w:r>
      <w:r w:rsidR="00CA267D">
        <w:t xml:space="preserve"> </w:t>
      </w:r>
      <w:r w:rsidR="00563860">
        <w:t>tunin</w:t>
      </w:r>
      <w:r w:rsidR="002263D0">
        <w:t>g</w:t>
      </w:r>
      <w:r w:rsidR="00563860">
        <w:t xml:space="preserve"> its control parameters</w:t>
      </w:r>
      <w:r w:rsidR="002263D0">
        <w:t xml:space="preserve"> in a bottom-up manner with the goal of </w:t>
      </w:r>
      <w:r w:rsidR="00E367EF">
        <w:t>maximiz</w:t>
      </w:r>
      <w:r w:rsidR="002263D0">
        <w:t>ing the ongoing</w:t>
      </w:r>
      <w:r w:rsidR="00E367EF">
        <w:t xml:space="preserve"> sensorimotor cooperation</w:t>
      </w:r>
      <w:r w:rsidR="00CA267D">
        <w:t>.</w:t>
      </w:r>
    </w:p>
    <w:p w14:paraId="01591C23" w14:textId="77777777" w:rsidR="00E97402" w:rsidRDefault="00E97402" w:rsidP="008175D2">
      <w:pPr>
        <w:pStyle w:val="ReferenceHead"/>
        <w:jc w:val="both"/>
      </w:pPr>
      <w:r>
        <w:t>References</w:t>
      </w:r>
    </w:p>
    <w:p w14:paraId="52992442" w14:textId="77777777" w:rsidR="00CD2A0D" w:rsidRDefault="00CD2A0D" w:rsidP="008175D2">
      <w:pPr>
        <w:pStyle w:val="References"/>
      </w:pPr>
      <w:r>
        <w:t xml:space="preserve">G. Johansson, "Visual perception of biological motion and a model for its analysis" </w:t>
      </w:r>
      <w:r w:rsidRPr="000A45B0">
        <w:rPr>
          <w:i/>
        </w:rPr>
        <w:t>Percept. Psychophys</w:t>
      </w:r>
      <w:r>
        <w:t>. Vol. 14, pp. 201–211, 1973.</w:t>
      </w:r>
    </w:p>
    <w:p w14:paraId="5810E4FF" w14:textId="77777777" w:rsidR="00CD2A0D" w:rsidRDefault="00CD2A0D" w:rsidP="008175D2">
      <w:pPr>
        <w:pStyle w:val="References"/>
      </w:pPr>
      <w:r>
        <w:t xml:space="preserve">K. Watanabe, “Behavioral speed contagion: automatic modulation of movement timing by observation of body movements” </w:t>
      </w:r>
      <w:r w:rsidRPr="000A45B0">
        <w:rPr>
          <w:i/>
        </w:rPr>
        <w:t>Cognition</w:t>
      </w:r>
      <w:r>
        <w:t>. Vol. 106(3), pp. 1514-24, 2008.</w:t>
      </w:r>
    </w:p>
    <w:p w14:paraId="4B7A717F" w14:textId="07D7A414" w:rsidR="00BC382D" w:rsidRDefault="00BC382D" w:rsidP="008175D2">
      <w:pPr>
        <w:pStyle w:val="References"/>
      </w:pPr>
      <w:r>
        <w:t xml:space="preserve">C. Ansuini, A. Cavallo, C. Bertone, C. Becchio, “Intentions in the brain: the unveiling of Mister Hyde” </w:t>
      </w:r>
      <w:r w:rsidRPr="00856FFB">
        <w:rPr>
          <w:i/>
        </w:rPr>
        <w:t>Neuroscientist</w:t>
      </w:r>
      <w:r>
        <w:t>. Vol. 21(2), pp. 126-135, 2015.</w:t>
      </w:r>
    </w:p>
    <w:p w14:paraId="4E014732" w14:textId="77777777" w:rsidR="00CD2A0D" w:rsidRDefault="00CD2A0D" w:rsidP="008175D2">
      <w:pPr>
        <w:pStyle w:val="References"/>
      </w:pPr>
      <w:r>
        <w:t xml:space="preserve">C. Heyes, “Automatic Imitation” </w:t>
      </w:r>
      <w:r w:rsidRPr="000A45B0">
        <w:rPr>
          <w:i/>
        </w:rPr>
        <w:t>Psychol. Bull</w:t>
      </w:r>
      <w:r>
        <w:t>. Vol. 137(3), pp. 463–483, 2011.</w:t>
      </w:r>
    </w:p>
    <w:p w14:paraId="221519DD" w14:textId="77777777" w:rsidR="00CD2A0D" w:rsidRDefault="00CD2A0D" w:rsidP="008175D2">
      <w:pPr>
        <w:pStyle w:val="References"/>
      </w:pPr>
      <w:r>
        <w:t xml:space="preserve">L. Craighero, L. Fadiga, G. Rizzolatti, C. Umiltà, “Action for perception: a motor-visual attentional effect” </w:t>
      </w:r>
      <w:r w:rsidRPr="000A45B0">
        <w:rPr>
          <w:i/>
        </w:rPr>
        <w:t>J. Exp. Psychol. Hum. Percept. Perform</w:t>
      </w:r>
      <w:r>
        <w:t>. Vol. 25(6), pp. 1673-92, 2009.</w:t>
      </w:r>
    </w:p>
    <w:p w14:paraId="5D019618" w14:textId="36CFDAF0" w:rsidR="006E0C01" w:rsidRDefault="00D6300D" w:rsidP="00154EE8">
      <w:pPr>
        <w:pStyle w:val="References"/>
      </w:pPr>
      <w:r>
        <w:t>T. L. Chartrand, J. A. Bargh</w:t>
      </w:r>
      <w:r w:rsidR="006E0C01">
        <w:t>, “</w:t>
      </w:r>
      <w:r>
        <w:t>The chameleon effect: the perception-behav</w:t>
      </w:r>
      <w:r w:rsidR="006E0C01">
        <w:t xml:space="preserve">ior link and social interaction” </w:t>
      </w:r>
      <w:r w:rsidRPr="00856FFB">
        <w:rPr>
          <w:i/>
        </w:rPr>
        <w:t>J</w:t>
      </w:r>
      <w:r w:rsidR="006E0C01" w:rsidRPr="00856FFB">
        <w:rPr>
          <w:i/>
        </w:rPr>
        <w:t>.</w:t>
      </w:r>
      <w:r w:rsidRPr="00856FFB">
        <w:rPr>
          <w:i/>
        </w:rPr>
        <w:t xml:space="preserve"> Pers</w:t>
      </w:r>
      <w:r w:rsidR="006E0C01" w:rsidRPr="00856FFB">
        <w:rPr>
          <w:i/>
        </w:rPr>
        <w:t>.</w:t>
      </w:r>
      <w:r w:rsidRPr="00856FFB">
        <w:rPr>
          <w:i/>
        </w:rPr>
        <w:t xml:space="preserve"> Soc</w:t>
      </w:r>
      <w:r w:rsidR="006E0C01" w:rsidRPr="00856FFB">
        <w:rPr>
          <w:i/>
        </w:rPr>
        <w:t>.</w:t>
      </w:r>
      <w:r w:rsidRPr="00856FFB">
        <w:rPr>
          <w:i/>
        </w:rPr>
        <w:t xml:space="preserve"> Psychol.</w:t>
      </w:r>
      <w:r>
        <w:t xml:space="preserve"> </w:t>
      </w:r>
      <w:r w:rsidR="006E0C01">
        <w:t xml:space="preserve">Vol. 76(6), pp. </w:t>
      </w:r>
      <w:r>
        <w:t>893-910</w:t>
      </w:r>
      <w:r w:rsidR="006E0C01">
        <w:t>, 1999</w:t>
      </w:r>
      <w:r>
        <w:t>.</w:t>
      </w:r>
    </w:p>
    <w:p w14:paraId="28884BD5" w14:textId="0FC54E63" w:rsidR="006E0C01" w:rsidRDefault="006E0C01">
      <w:pPr>
        <w:pStyle w:val="References"/>
      </w:pPr>
      <w:r>
        <w:t xml:space="preserve">S. Kopp, “Social resonance and embodied coordination in face-to-face conversation with artificial interlocutors” </w:t>
      </w:r>
      <w:r w:rsidRPr="00327F59">
        <w:rPr>
          <w:i/>
        </w:rPr>
        <w:t>Speech Comm.</w:t>
      </w:r>
      <w:r>
        <w:t xml:space="preserve"> Vol. 52(6), pp. 587-597, 2010.</w:t>
      </w:r>
    </w:p>
    <w:p w14:paraId="3252A376" w14:textId="77777777" w:rsidR="00A528B4" w:rsidRDefault="00A528B4" w:rsidP="00A528B4">
      <w:pPr>
        <w:pStyle w:val="References"/>
      </w:pPr>
      <w:r>
        <w:t xml:space="preserve">G. Pezzulo, F. Donnarumma, H. Dindo, “Human sensorimotor communication: a theory of signaling in online social interactions” </w:t>
      </w:r>
      <w:r w:rsidRPr="000A45B0">
        <w:rPr>
          <w:i/>
        </w:rPr>
        <w:t>PLoS One</w:t>
      </w:r>
      <w:r>
        <w:t>. Vol 8(11), pp e79876, 2013.</w:t>
      </w:r>
    </w:p>
    <w:p w14:paraId="2755A82E" w14:textId="77777777" w:rsidR="00A528B4" w:rsidRDefault="00A528B4" w:rsidP="00A528B4">
      <w:pPr>
        <w:pStyle w:val="References"/>
      </w:pPr>
      <w:r>
        <w:t xml:space="preserve">L. M. Sacheli, E. Tidoni, E. F. Pavone, S. M. Aglioti, M. Candidi, “Kinematics fingerprints of leader and follower role-taking during cooperative joint actions” </w:t>
      </w:r>
      <w:r w:rsidRPr="000A45B0">
        <w:rPr>
          <w:i/>
        </w:rPr>
        <w:t>Exp. Brain Res</w:t>
      </w:r>
      <w:r>
        <w:t>. Vol. 226, pp. 473–486, 2013.</w:t>
      </w:r>
    </w:p>
    <w:p w14:paraId="7AD757DD" w14:textId="323469E4" w:rsidR="00A528B4" w:rsidRDefault="00A528B4" w:rsidP="004600DB">
      <w:pPr>
        <w:pStyle w:val="References"/>
      </w:pPr>
      <w:r>
        <w:t xml:space="preserve">M. Candidi, A. Curioni, F. Donnarumma, L. M. Sacheli, G. Pezzulo, “Interactional leader-follower sensorimotor communication strategies during repetitive joint actions” </w:t>
      </w:r>
      <w:r w:rsidRPr="00A528B4">
        <w:rPr>
          <w:i/>
        </w:rPr>
        <w:t>J. Roy. Soc. Interface.</w:t>
      </w:r>
      <w:r>
        <w:t xml:space="preserve"> Vol. 12, pp. 20150644, 2015.</w:t>
      </w:r>
    </w:p>
    <w:p w14:paraId="1E8DFED1" w14:textId="77777777" w:rsidR="00CD2A0D" w:rsidRDefault="00CD2A0D" w:rsidP="008175D2">
      <w:pPr>
        <w:pStyle w:val="References"/>
      </w:pPr>
      <w:r>
        <w:t xml:space="preserve">W. Erlhagen, A. Mukovskiy, E. Bicho, G. Panin, C. Kiss, A. Knoll, H. van Schie, H. Bekkering, “Goal-directed imitation for robots: A bio-inspired approach to action understanding and skill learning” </w:t>
      </w:r>
      <w:r w:rsidRPr="000A45B0">
        <w:rPr>
          <w:i/>
        </w:rPr>
        <w:t xml:space="preserve">Robot. Auton. Syst. </w:t>
      </w:r>
      <w:r>
        <w:t>Vol. 54, pp. 353–360, 2006.</w:t>
      </w:r>
    </w:p>
    <w:p w14:paraId="2B94AE74" w14:textId="5F0EFA42" w:rsidR="006E0C01" w:rsidRDefault="00CD2A0D" w:rsidP="008175D2">
      <w:pPr>
        <w:pStyle w:val="References"/>
      </w:pPr>
      <w:r>
        <w:t xml:space="preserve">A. Kupferberg, M. Huber, B. Helfer, C. Lenz, A. Knoll, S. Glasauer, “Moving just like you: motor interference depends on similar motility of agent and observer” </w:t>
      </w:r>
      <w:r w:rsidRPr="000A45B0">
        <w:rPr>
          <w:i/>
        </w:rPr>
        <w:t>PLoS One</w:t>
      </w:r>
      <w:r>
        <w:t xml:space="preserve"> Vol. 7(6), pp e39637, 2012.</w:t>
      </w:r>
    </w:p>
    <w:p w14:paraId="46424DD9" w14:textId="5CA3A458" w:rsidR="006E0C01" w:rsidRDefault="00A4130C">
      <w:pPr>
        <w:pStyle w:val="References"/>
      </w:pPr>
      <w:r>
        <w:t>A. Mörtl</w:t>
      </w:r>
      <w:r w:rsidRPr="00A4130C">
        <w:t xml:space="preserve">, </w:t>
      </w:r>
      <w:r>
        <w:t>T. Lorenz</w:t>
      </w:r>
      <w:r w:rsidRPr="00A4130C">
        <w:t>,</w:t>
      </w:r>
      <w:r>
        <w:t xml:space="preserve"> S. Hirche</w:t>
      </w:r>
      <w:r w:rsidRPr="00A4130C">
        <w:t xml:space="preserve"> </w:t>
      </w:r>
      <w:r>
        <w:t>“Rhythm p</w:t>
      </w:r>
      <w:r w:rsidRPr="00A4130C">
        <w:t>atterns</w:t>
      </w:r>
      <w:r>
        <w:t xml:space="preserve"> interaction - synchronization b</w:t>
      </w:r>
      <w:r w:rsidRPr="00A4130C">
        <w:t>ehavi</w:t>
      </w:r>
      <w:r>
        <w:t xml:space="preserve">or for human-robot joint action” </w:t>
      </w:r>
      <w:r w:rsidRPr="006E0C01">
        <w:rPr>
          <w:i/>
        </w:rPr>
        <w:t>PLoS One</w:t>
      </w:r>
      <w:r>
        <w:t xml:space="preserve"> Vol. 9(4), pp. </w:t>
      </w:r>
      <w:r w:rsidRPr="00A4130C">
        <w:t>e95195</w:t>
      </w:r>
      <w:r>
        <w:t>, 2014</w:t>
      </w:r>
      <w:r w:rsidRPr="00A4130C">
        <w:t>.</w:t>
      </w:r>
    </w:p>
    <w:p w14:paraId="576479E2" w14:textId="77777777" w:rsidR="00CD2A0D" w:rsidRDefault="00CD2A0D" w:rsidP="008175D2">
      <w:pPr>
        <w:pStyle w:val="References"/>
      </w:pPr>
      <w:r>
        <w:t xml:space="preserve">D. L. Eaves, M. Turgeon, S. Vogt, “Automatic Imitation in Rhythmical Actions: Kinematic Fidelity and the Effects of Compatibility, Delay, and Visual Monitoring” </w:t>
      </w:r>
      <w:r w:rsidRPr="000A45B0">
        <w:rPr>
          <w:i/>
        </w:rPr>
        <w:t>PLoS One</w:t>
      </w:r>
      <w:r>
        <w:t>. Vol. 7(10), pp. e46728, 2012.</w:t>
      </w:r>
    </w:p>
    <w:p w14:paraId="44A4A67F" w14:textId="77777777" w:rsidR="00CD2A0D" w:rsidRDefault="00CD2A0D" w:rsidP="008175D2">
      <w:pPr>
        <w:pStyle w:val="References"/>
      </w:pPr>
      <w:r>
        <w:t xml:space="preserve">J. W. Roberts, S. J. Hayes, M. Uji, S. J. Bennett, “Motor contagion: the contribution of trajectory and end-points” </w:t>
      </w:r>
      <w:r w:rsidRPr="000A45B0">
        <w:rPr>
          <w:i/>
        </w:rPr>
        <w:t>Psychol. Res</w:t>
      </w:r>
      <w:r>
        <w:t>. Vol. 79(4), pp. 621-9, 2015.</w:t>
      </w:r>
    </w:p>
    <w:p w14:paraId="7B943657" w14:textId="77777777" w:rsidR="00CD2A0D" w:rsidRDefault="00CD2A0D" w:rsidP="008175D2">
      <w:pPr>
        <w:pStyle w:val="References"/>
      </w:pPr>
      <w:r>
        <w:t xml:space="preserve">A. Bisio, N. Stucchi, M. Jacono, L. Fadiga, T. Pozzo, “Automatic versus voluntary motor imitation: effect of visual context and stimulus velocity” </w:t>
      </w:r>
      <w:r w:rsidRPr="000A45B0">
        <w:rPr>
          <w:i/>
        </w:rPr>
        <w:t>PLoS One</w:t>
      </w:r>
      <w:r>
        <w:t>. Vol. 5(10), pp. e13506, 2010.</w:t>
      </w:r>
    </w:p>
    <w:p w14:paraId="7FF5B07F" w14:textId="77777777" w:rsidR="00CD2A0D" w:rsidRDefault="00CD2A0D" w:rsidP="008175D2">
      <w:pPr>
        <w:pStyle w:val="References"/>
      </w:pPr>
      <w:r>
        <w:t xml:space="preserve">A. Bisio, A. Sciutti, F. Nori, G. Metta, L. Fadiga, G. Sandini, T. Pozzo, “Motor contagion during human-human and human-robot interaction” </w:t>
      </w:r>
      <w:r w:rsidRPr="000A45B0">
        <w:rPr>
          <w:i/>
        </w:rPr>
        <w:t>PLoS One</w:t>
      </w:r>
      <w:r>
        <w:t>. Vol. 9(8), pp. e106172, 2014.</w:t>
      </w:r>
    </w:p>
    <w:p w14:paraId="65538362" w14:textId="56231BAB" w:rsidR="00CD2A0D" w:rsidRDefault="00CD2A0D" w:rsidP="008175D2">
      <w:pPr>
        <w:pStyle w:val="References"/>
      </w:pPr>
      <w:r>
        <w:t xml:space="preserve">P. Morasso, “Spatial control of arm movements” </w:t>
      </w:r>
      <w:r w:rsidRPr="000A45B0">
        <w:rPr>
          <w:i/>
        </w:rPr>
        <w:t>Exp. Brain Res</w:t>
      </w:r>
      <w:r>
        <w:t>. Vol. 42, pp. 223–227, 1981.</w:t>
      </w:r>
      <w:r w:rsidR="00D36394" w:rsidDel="00D36394">
        <w:t xml:space="preserve"> </w:t>
      </w:r>
      <w:r>
        <w:t xml:space="preserve">N. Sebanz, H. Bekkering, G. Knoblich, “Joint action: bodies and minds moving together” </w:t>
      </w:r>
      <w:r w:rsidRPr="000A45B0">
        <w:rPr>
          <w:i/>
        </w:rPr>
        <w:t>Trends Cogn. Sci</w:t>
      </w:r>
      <w:r>
        <w:t>. Vol. 10(2), pp. 70–76, 2006.</w:t>
      </w:r>
    </w:p>
    <w:p w14:paraId="4FE4266F" w14:textId="77777777" w:rsidR="00CD2A0D" w:rsidRDefault="00CD2A0D" w:rsidP="008175D2">
      <w:pPr>
        <w:pStyle w:val="References"/>
      </w:pPr>
      <w:r>
        <w:t xml:space="preserve">A. D’Ausilio, L. Badino, P. Cipresso, A. Chirico, E. Ferrari, G. Riva, A. Gaggioli, “Automatic imitation of the kinematic profile in interacting partners” </w:t>
      </w:r>
      <w:r w:rsidRPr="000A45B0">
        <w:rPr>
          <w:i/>
        </w:rPr>
        <w:t>Cogn. Process</w:t>
      </w:r>
      <w:r>
        <w:t>. Vol. 16 , pp. 197-201, 2015.</w:t>
      </w:r>
    </w:p>
    <w:p w14:paraId="7EA35660" w14:textId="77777777" w:rsidR="00CD2A0D" w:rsidRDefault="00CD2A0D" w:rsidP="008175D2">
      <w:pPr>
        <w:pStyle w:val="References"/>
      </w:pPr>
      <w:r>
        <w:t xml:space="preserve">A. D'Ausilio, L. Badino, S. Tokay, Y. Aloimonos, Y. Li, L. Craighero, R. Canto, L. Fadiga, “Leadership in Orchestra Emerges from the Causal Relationships of Movement Kinematics” </w:t>
      </w:r>
      <w:r w:rsidRPr="000A45B0">
        <w:rPr>
          <w:i/>
        </w:rPr>
        <w:t>PLoS One</w:t>
      </w:r>
      <w:r>
        <w:t>. Vol. 7(5), pp. e35757, 2012.</w:t>
      </w:r>
    </w:p>
    <w:p w14:paraId="5A678C99" w14:textId="77777777" w:rsidR="00176D69" w:rsidRDefault="00176D69" w:rsidP="00176D69">
      <w:pPr>
        <w:pStyle w:val="References"/>
      </w:pPr>
      <w:r>
        <w:t xml:space="preserve">T. Lorenz, B. N. S. Vlaskamp, A. Kasparbauer, A. Mörtl, S. Hirche “Dyadic movement synchronization while performing incongruent </w:t>
      </w:r>
      <w:r>
        <w:lastRenderedPageBreak/>
        <w:t>trajectories requires mutual adaptation”</w:t>
      </w:r>
      <w:r w:rsidRPr="0026585F">
        <w:t xml:space="preserve"> </w:t>
      </w:r>
      <w:r>
        <w:t>Front. Hum. Neurosci. Vol. 8, pp. 461, 2014.</w:t>
      </w:r>
    </w:p>
    <w:p w14:paraId="3AE137BC" w14:textId="60616E5F" w:rsidR="00C35ABB" w:rsidRDefault="00C35ABB">
      <w:pPr>
        <w:pStyle w:val="References"/>
      </w:pPr>
      <w:r>
        <w:t xml:space="preserve">K.T. Ashenfelter, S.M. Boker, J.R. Waddell, N. Vitanov, “Spatiotemporal symmetry and multifractal structure of head movements during dyadic conversation” </w:t>
      </w:r>
      <w:r w:rsidRPr="000A45B0">
        <w:rPr>
          <w:i/>
        </w:rPr>
        <w:t xml:space="preserve">J. Exp. Psychol. Hum. Percept. Perform. </w:t>
      </w:r>
      <w:r>
        <w:t>Vol. 35(4), pp. 1072–91, 2009.</w:t>
      </w:r>
    </w:p>
    <w:p w14:paraId="5B3589D9" w14:textId="77777777" w:rsidR="00CD2A0D" w:rsidRDefault="00CD2A0D" w:rsidP="008175D2">
      <w:pPr>
        <w:pStyle w:val="References"/>
      </w:pPr>
      <w:r>
        <w:t xml:space="preserve">D. Glowinski, F. Dardard, G. Gnecco, S. Piana, A. Camurri, “Expressive non-verbal interaction in a string quartet: an analysis through head movements” </w:t>
      </w:r>
      <w:r w:rsidRPr="000A45B0">
        <w:rPr>
          <w:i/>
        </w:rPr>
        <w:t>J. Multimodal User In</w:t>
      </w:r>
      <w:r>
        <w:t>. Vol. 9(1), pp. 55-68, 2014.</w:t>
      </w:r>
    </w:p>
    <w:p w14:paraId="63E3FA05" w14:textId="14D42AB3" w:rsidR="00C35ABB" w:rsidRDefault="00C35ABB">
      <w:pPr>
        <w:pStyle w:val="References"/>
      </w:pPr>
      <w:r>
        <w:t xml:space="preserve">G. Varni, G. Volpe, A. Camurri, “A system for real-time multimodal analysis of nonverbal affective social interaction in user-centric media” </w:t>
      </w:r>
      <w:r w:rsidRPr="000A45B0">
        <w:rPr>
          <w:i/>
        </w:rPr>
        <w:t>IEEE Trans. Multimedia</w:t>
      </w:r>
      <w:r>
        <w:t>. Vol. 12(6), 576-590, 2009.</w:t>
      </w:r>
    </w:p>
    <w:p w14:paraId="1AB096E5" w14:textId="55F188A5" w:rsidR="00CD2A0D" w:rsidRDefault="00C35ABB" w:rsidP="008175D2">
      <w:pPr>
        <w:pStyle w:val="References"/>
      </w:pPr>
      <w:r>
        <w:t xml:space="preserve">L. Badino, A. D’Ausilio, D. Glowinski, A. Camurri, L. Fadiga, “Sensorimotor communication in professional quartets” </w:t>
      </w:r>
      <w:r w:rsidRPr="000A45B0">
        <w:rPr>
          <w:i/>
        </w:rPr>
        <w:t>Neuropsychologia</w:t>
      </w:r>
      <w:r>
        <w:t>, Vol. 55(1), pp. 98-104, 2014.</w:t>
      </w:r>
      <w:r w:rsidR="00CD2A0D">
        <w:t xml:space="preserve">M. I. Coco, R. Dale, “Cross-recurrence quantification analysis of categorical and continuous time series: an R package” </w:t>
      </w:r>
      <w:r w:rsidR="00CD2A0D" w:rsidRPr="000A45B0">
        <w:rPr>
          <w:i/>
        </w:rPr>
        <w:t>Front. Psychol</w:t>
      </w:r>
      <w:r w:rsidR="00CD2A0D">
        <w:t>. Vol. 27, pp. 5:510, 2014.</w:t>
      </w:r>
    </w:p>
    <w:p w14:paraId="0399963A" w14:textId="77777777" w:rsidR="00CD2A0D" w:rsidRDefault="00CD2A0D" w:rsidP="008175D2">
      <w:pPr>
        <w:pStyle w:val="References"/>
      </w:pPr>
      <w:r>
        <w:t xml:space="preserve">N. Marwan, J. Kurths, “Nonlinear analysis of bivariate data with cross-recurrence plots” </w:t>
      </w:r>
      <w:r w:rsidRPr="000A45B0">
        <w:rPr>
          <w:i/>
        </w:rPr>
        <w:t>Phys. Lett. A.</w:t>
      </w:r>
      <w:r>
        <w:t xml:space="preserve"> Vol. 302, pp. 299–307, 2002.</w:t>
      </w:r>
    </w:p>
    <w:p w14:paraId="3624EA0A" w14:textId="77777777" w:rsidR="00CD2A0D" w:rsidRDefault="00CD2A0D" w:rsidP="008175D2">
      <w:pPr>
        <w:pStyle w:val="References"/>
      </w:pPr>
      <w:r>
        <w:t xml:space="preserve">J. P.Zbilut, A. Giuliani, C. L. Webber Jr. “Detecting deterministic signals in exceptionally noisy environments using cross-recurrence quantification” </w:t>
      </w:r>
      <w:r w:rsidRPr="000A45B0">
        <w:rPr>
          <w:i/>
        </w:rPr>
        <w:t>Phys. Lett. A.</w:t>
      </w:r>
      <w:r>
        <w:t xml:space="preserve"> Vol. 246(1–2), pp. 122–128, 1998.</w:t>
      </w:r>
    </w:p>
    <w:p w14:paraId="41335999" w14:textId="77777777" w:rsidR="00CD2A0D" w:rsidRDefault="00CD2A0D" w:rsidP="008175D2">
      <w:pPr>
        <w:pStyle w:val="References"/>
      </w:pPr>
      <w:r>
        <w:t xml:space="preserve">K. Shockley, M. V. Santana, C. A. Fowler, “Mutual interpersonal postural constraints are involved in cooperative conversation” </w:t>
      </w:r>
      <w:r w:rsidRPr="000A45B0">
        <w:rPr>
          <w:i/>
        </w:rPr>
        <w:t>J. Exp. Psychol. Hum. Percept. Perform.</w:t>
      </w:r>
      <w:r>
        <w:t xml:space="preserve"> Vol. 29, 326–332, 2003.</w:t>
      </w:r>
    </w:p>
    <w:p w14:paraId="6A0125DC" w14:textId="77777777" w:rsidR="00CD2A0D" w:rsidRDefault="00CD2A0D" w:rsidP="008175D2">
      <w:pPr>
        <w:pStyle w:val="References"/>
      </w:pPr>
      <w:r>
        <w:t xml:space="preserve">M. Louwerse, R. Dale, E. Bard, P. Jeuniaux, “Behavior matching in multimodal communication is synchronized” </w:t>
      </w:r>
      <w:r w:rsidRPr="000A45B0">
        <w:rPr>
          <w:i/>
        </w:rPr>
        <w:t>Cogn. Sci.</w:t>
      </w:r>
      <w:r>
        <w:t xml:space="preserve"> Vol. 36, pp. 1404–1426, 2002.</w:t>
      </w:r>
    </w:p>
    <w:p w14:paraId="1D5E591D" w14:textId="4A45D8F4" w:rsidR="00E73236" w:rsidRDefault="00E73236" w:rsidP="004600DB">
      <w:pPr>
        <w:pStyle w:val="References"/>
      </w:pPr>
      <w:r>
        <w:t xml:space="preserve">M. A. Riley, M. J. Richardson, K. Shockley, V. C. Ramenzoni, “Interpersonal synergies” </w:t>
      </w:r>
      <w:r w:rsidRPr="00E73236">
        <w:rPr>
          <w:i/>
        </w:rPr>
        <w:t>Front. Psychol.</w:t>
      </w:r>
      <w:r>
        <w:t xml:space="preserve"> 2, pp. 38, 2011.</w:t>
      </w:r>
    </w:p>
    <w:p w14:paraId="49165C9C" w14:textId="77777777" w:rsidR="00CD2A0D" w:rsidRDefault="00CD2A0D" w:rsidP="008175D2">
      <w:pPr>
        <w:pStyle w:val="References"/>
      </w:pPr>
      <w:r>
        <w:t xml:space="preserve">R. Fusaroli, I. Konvalinka, S. Wallot, “Analyzing Social interactions: the promises and challenges of cross recurrence quantification analysis” </w:t>
      </w:r>
      <w:r w:rsidRPr="000A45B0">
        <w:rPr>
          <w:i/>
        </w:rPr>
        <w:t>Springer Proc. Math.</w:t>
      </w:r>
      <w:r>
        <w:t xml:space="preserve"> Vol. 103, pp. 137-155, 2014.</w:t>
      </w:r>
    </w:p>
    <w:p w14:paraId="79EBB7E4" w14:textId="77777777" w:rsidR="00CD2A0D" w:rsidRDefault="00CD2A0D" w:rsidP="008175D2">
      <w:pPr>
        <w:pStyle w:val="References"/>
      </w:pPr>
      <w:r>
        <w:t xml:space="preserve">M. Ragert, T. Schroeder, P. E. Keller, “Knowing too little or too much: the effects of familiarity with a co-performer’s part on interpersonal coordination in musical ensembles” </w:t>
      </w:r>
      <w:r w:rsidRPr="000A45B0">
        <w:rPr>
          <w:i/>
        </w:rPr>
        <w:t>Front. Psychol</w:t>
      </w:r>
      <w:r>
        <w:t>. Vol. 4, pp. 368, 2013.</w:t>
      </w:r>
    </w:p>
    <w:p w14:paraId="62FAA342" w14:textId="77777777" w:rsidR="00CD2A0D" w:rsidRDefault="00CD2A0D" w:rsidP="008175D2">
      <w:pPr>
        <w:pStyle w:val="References"/>
      </w:pPr>
      <w:r>
        <w:t xml:space="preserve">S. M. Boker, M. Xu, J. L. Rotondo, K. King, “Windowed cross-correlation and peak picking for the analysis of variability in the association between behavioral time series” </w:t>
      </w:r>
      <w:r w:rsidRPr="000A45B0">
        <w:rPr>
          <w:i/>
        </w:rPr>
        <w:t>Psychol. Methods</w:t>
      </w:r>
      <w:r>
        <w:t>. Vol. 7(3), pp. 338–355, 2002.</w:t>
      </w:r>
    </w:p>
    <w:p w14:paraId="4455F783" w14:textId="77777777" w:rsidR="00C66319" w:rsidRDefault="00C66319" w:rsidP="00C66319">
      <w:pPr>
        <w:pStyle w:val="References"/>
      </w:pPr>
      <w:r>
        <w:t xml:space="preserve">N. Marwan, M. C. Romano, M. Thiel, J. Kurths, “Recurrence plots for the analysis of complex systems” </w:t>
      </w:r>
      <w:r w:rsidRPr="000A45B0">
        <w:rPr>
          <w:i/>
        </w:rPr>
        <w:t>Phys. Rep.</w:t>
      </w:r>
      <w:r>
        <w:t xml:space="preserve"> Vol. 438(5-6), pp. 237–329, 2007.</w:t>
      </w:r>
    </w:p>
    <w:p w14:paraId="310542F1" w14:textId="77777777" w:rsidR="00CD2A0D" w:rsidRDefault="00CD2A0D" w:rsidP="008175D2">
      <w:pPr>
        <w:pStyle w:val="References"/>
      </w:pPr>
      <w:r>
        <w:t xml:space="preserve">C. Webber Jr, J. Zbilut, “Recurrence quantification analysis of non-linear dynamical systems,” in </w:t>
      </w:r>
      <w:r w:rsidRPr="000A45B0">
        <w:rPr>
          <w:i/>
        </w:rPr>
        <w:t>Tutorials in Contemporary Nonlinear Methods for the Behavioral Sciences,</w:t>
      </w:r>
      <w:r>
        <w:t xml:space="preserve"> M. A. Riley and G. C. Van Orden Eds. Arlington, VA: Digital Publication Available through the National Science Foundation, 2005.</w:t>
      </w:r>
    </w:p>
    <w:p w14:paraId="31E5F609" w14:textId="77777777" w:rsidR="00CD2A0D" w:rsidRDefault="00CD2A0D" w:rsidP="008175D2">
      <w:pPr>
        <w:pStyle w:val="References"/>
      </w:pPr>
      <w:r>
        <w:t xml:space="preserve">R.H. Baayen, D.J. Davidson, D.M. Bates, “Mixed-effects modeling with crossed random effects for subjects and items” </w:t>
      </w:r>
      <w:r w:rsidRPr="000A45B0">
        <w:rPr>
          <w:i/>
        </w:rPr>
        <w:t>J. Mem. Lang.</w:t>
      </w:r>
      <w:r>
        <w:t xml:space="preserve"> Vol. 59, pp. 390–412, 2008.</w:t>
      </w:r>
    </w:p>
    <w:p w14:paraId="5E1C92FB" w14:textId="77777777" w:rsidR="00CD2A0D" w:rsidRDefault="00CD2A0D" w:rsidP="008175D2">
      <w:pPr>
        <w:pStyle w:val="References"/>
      </w:pPr>
      <w:r>
        <w:t xml:space="preserve">D. J. Barr, “Random effects structure for testing interactions in linear mixed-effects models” </w:t>
      </w:r>
      <w:r w:rsidRPr="000A45B0">
        <w:rPr>
          <w:i/>
        </w:rPr>
        <w:t>Front. Psychol</w:t>
      </w:r>
      <w:r>
        <w:t>. Vol. 4, pp. 328, 2013.</w:t>
      </w:r>
    </w:p>
    <w:p w14:paraId="093F8D9D" w14:textId="77777777" w:rsidR="00CD2A0D" w:rsidRDefault="00CD2A0D" w:rsidP="008175D2">
      <w:pPr>
        <w:pStyle w:val="References"/>
      </w:pPr>
      <w:r>
        <w:t xml:space="preserve">F. E. Satterthwaite, "An approximate distribution of estimates of variance components." </w:t>
      </w:r>
      <w:r w:rsidRPr="000A45B0">
        <w:rPr>
          <w:i/>
        </w:rPr>
        <w:t>Biometrics Bull</w:t>
      </w:r>
      <w:r>
        <w:t>. Vol. 2, pp.110–114, 1946.</w:t>
      </w:r>
    </w:p>
    <w:p w14:paraId="58E8921D" w14:textId="61B38C92" w:rsidR="00901C71" w:rsidRDefault="00901C71" w:rsidP="008175D2">
      <w:pPr>
        <w:pStyle w:val="References"/>
      </w:pPr>
      <w:r>
        <w:t xml:space="preserve">R. Dale, N.Z. Kirkham, D.C. Richardson. The dynamics of reference and shared visual attention. </w:t>
      </w:r>
      <w:r>
        <w:rPr>
          <w:rStyle w:val="Emphasis"/>
        </w:rPr>
        <w:t>Frontiers in Psychology</w:t>
      </w:r>
      <w:r>
        <w:t xml:space="preserve">, </w:t>
      </w:r>
      <w:r>
        <w:rPr>
          <w:rStyle w:val="Emphasis"/>
        </w:rPr>
        <w:t xml:space="preserve">2, </w:t>
      </w:r>
      <w:r w:rsidRPr="00856FFB">
        <w:rPr>
          <w:rStyle w:val="Emphasis"/>
          <w:i w:val="0"/>
        </w:rPr>
        <w:t>2011</w:t>
      </w:r>
    </w:p>
    <w:p w14:paraId="27E34E07" w14:textId="77777777" w:rsidR="002B0245" w:rsidRDefault="002B0245" w:rsidP="002B0245">
      <w:pPr>
        <w:pStyle w:val="References"/>
      </w:pPr>
      <w:r>
        <w:t xml:space="preserve">J. A. S. Kelso, </w:t>
      </w:r>
      <w:r w:rsidRPr="000A45B0">
        <w:rPr>
          <w:i/>
        </w:rPr>
        <w:t>Dynamic Patterns: The Self-organization of Brain and Behavior.</w:t>
      </w:r>
      <w:r>
        <w:t xml:space="preserve"> Cambridge, MA: MIT Press, 1995.</w:t>
      </w:r>
    </w:p>
    <w:p w14:paraId="5635230E" w14:textId="77777777" w:rsidR="002B0245" w:rsidRDefault="002B0245" w:rsidP="002B0245">
      <w:pPr>
        <w:pStyle w:val="References"/>
      </w:pPr>
      <w:r>
        <w:t xml:space="preserve">P. N. Kugler, M. T. Turvey, </w:t>
      </w:r>
      <w:r w:rsidRPr="000A45B0">
        <w:rPr>
          <w:i/>
        </w:rPr>
        <w:t>Information, Natural Law, and the Self-Assembly of Rhythmic Movement.</w:t>
      </w:r>
      <w:r>
        <w:t xml:space="preserve"> Hillsdale, NJ: Erlbaum, 1987.</w:t>
      </w:r>
    </w:p>
    <w:p w14:paraId="650DF0A0" w14:textId="2E140526" w:rsidR="002B0245" w:rsidRDefault="002B0245">
      <w:pPr>
        <w:pStyle w:val="References"/>
      </w:pPr>
      <w:r>
        <w:t xml:space="preserve">C. A. Fowler, M. J. Richardson, K. Marsh, K. D. Shockley, “Language use, coordination, and the emergence of cooperative action” In </w:t>
      </w:r>
      <w:r w:rsidRPr="000A45B0">
        <w:rPr>
          <w:i/>
        </w:rPr>
        <w:t>Coordination: Neural, behavioral and social dynamics</w:t>
      </w:r>
      <w:r>
        <w:t>, A. Fuchs &amp; V. Jirsa Eds. Berlin: Springer-Verlag, 2008, pp. 161–180.</w:t>
      </w:r>
    </w:p>
    <w:p w14:paraId="66287F1F" w14:textId="77777777" w:rsidR="00D26A89" w:rsidRDefault="00D26A89" w:rsidP="008175D2">
      <w:pPr>
        <w:pStyle w:val="References"/>
      </w:pPr>
      <w:r>
        <w:t>L.</w:t>
      </w:r>
      <w:r w:rsidRPr="00D26A89">
        <w:t xml:space="preserve"> Noy, E</w:t>
      </w:r>
      <w:r>
        <w:t>.</w:t>
      </w:r>
      <w:r w:rsidRPr="00D26A89">
        <w:t xml:space="preserve"> Dekel, U</w:t>
      </w:r>
      <w:r>
        <w:t>. Alon, “</w:t>
      </w:r>
      <w:r w:rsidRPr="00D26A89">
        <w:t>The mirror game as a paradigm for studying the dynamics of two peo</w:t>
      </w:r>
      <w:r>
        <w:t>ple improvising motion together”</w:t>
      </w:r>
      <w:r w:rsidRPr="00D26A89">
        <w:rPr>
          <w:i/>
        </w:rPr>
        <w:t xml:space="preserve"> PNAS</w:t>
      </w:r>
      <w:r>
        <w:t>, V</w:t>
      </w:r>
      <w:r w:rsidRPr="00D26A89">
        <w:t>ol. 108(52), pp. 20947–20952</w:t>
      </w:r>
      <w:r>
        <w:t>, 2011.</w:t>
      </w:r>
    </w:p>
    <w:p w14:paraId="3AA1C638" w14:textId="77777777" w:rsidR="00D26A89" w:rsidRDefault="00D26A89" w:rsidP="008175D2">
      <w:pPr>
        <w:pStyle w:val="References"/>
      </w:pPr>
      <w:r>
        <w:t xml:space="preserve">Y. Hart, L. Noy, R. Feniger-Schaal, A. E. Mayo, U. Alon, “Individuality and togetherness in joint improvised motion” </w:t>
      </w:r>
      <w:r w:rsidRPr="00D26A89">
        <w:rPr>
          <w:i/>
        </w:rPr>
        <w:t>PLoS One</w:t>
      </w:r>
      <w:r>
        <w:t>, 9(2), pp. e87213, 2014.</w:t>
      </w:r>
    </w:p>
    <w:p w14:paraId="6B3E12C8" w14:textId="77777777" w:rsidR="00052D44" w:rsidRDefault="00B5392C" w:rsidP="008175D2">
      <w:pPr>
        <w:pStyle w:val="References"/>
      </w:pPr>
      <w:r>
        <w:t>C. Vesper, R. P. van der Wel</w:t>
      </w:r>
      <w:r w:rsidRPr="00B5392C">
        <w:t>,</w:t>
      </w:r>
      <w:r>
        <w:t xml:space="preserve"> G. Knoblich</w:t>
      </w:r>
      <w:r w:rsidRPr="00B5392C">
        <w:t>,</w:t>
      </w:r>
      <w:r>
        <w:t xml:space="preserve"> N. Sebanz,</w:t>
      </w:r>
      <w:r w:rsidRPr="00B5392C">
        <w:t xml:space="preserve"> </w:t>
      </w:r>
      <w:r>
        <w:t xml:space="preserve">“Making oneself predictable: Reduced temporal variability facilitates joint action coordination” </w:t>
      </w:r>
      <w:r w:rsidRPr="00B5392C">
        <w:rPr>
          <w:i/>
        </w:rPr>
        <w:t>Exp. Brain Res.</w:t>
      </w:r>
      <w:r>
        <w:t xml:space="preserve"> Vol. 211, pp. 517-530, 2011.</w:t>
      </w:r>
    </w:p>
    <w:p w14:paraId="47636496" w14:textId="77777777" w:rsidR="002F1D6D" w:rsidRDefault="002F1D6D" w:rsidP="008175D2">
      <w:pPr>
        <w:pStyle w:val="References"/>
      </w:pPr>
      <w:r>
        <w:t xml:space="preserve">R. Hari, T. Himberg, L. Nummenmaa, M. Hamalainen, L. Parkkonen, ”Synchrony of brains and bodies during implicit interpersonal interaction” </w:t>
      </w:r>
      <w:r w:rsidRPr="002F1D6D">
        <w:rPr>
          <w:i/>
        </w:rPr>
        <w:t>Trends Cogn. Sci.</w:t>
      </w:r>
      <w:r>
        <w:t xml:space="preserve"> Vol. 17, pp. 105–106, 2013.</w:t>
      </w:r>
    </w:p>
    <w:p w14:paraId="26E41BF2" w14:textId="59B6D80C" w:rsidR="00231DCC" w:rsidRDefault="00231DCC" w:rsidP="008175D2">
      <w:pPr>
        <w:pStyle w:val="References"/>
      </w:pPr>
      <w:r>
        <w:t>A. D'Ausilio</w:t>
      </w:r>
      <w:r w:rsidRPr="00231DCC">
        <w:t>,</w:t>
      </w:r>
      <w:r>
        <w:t xml:space="preserve"> E.</w:t>
      </w:r>
      <w:r w:rsidRPr="00231DCC">
        <w:t xml:space="preserve"> Bartoli,</w:t>
      </w:r>
      <w:r>
        <w:t xml:space="preserve"> L. Maffongelli, “</w:t>
      </w:r>
      <w:r w:rsidRPr="00231DCC">
        <w:t>Grasping Synergies: A motor-control approach to the mirror neuron mechanism.</w:t>
      </w:r>
      <w:r>
        <w:t>”</w:t>
      </w:r>
      <w:r w:rsidRPr="00231DCC">
        <w:t xml:space="preserve"> </w:t>
      </w:r>
      <w:r w:rsidRPr="00856FFB">
        <w:rPr>
          <w:i/>
        </w:rPr>
        <w:t>Phys Life Rev</w:t>
      </w:r>
      <w:r w:rsidRPr="00231DCC">
        <w:t>.</w:t>
      </w:r>
      <w:r>
        <w:t xml:space="preserve"> Vol.</w:t>
      </w:r>
      <w:r w:rsidRPr="00231DCC">
        <w:t xml:space="preserve"> 12, </w:t>
      </w:r>
      <w:r>
        <w:t xml:space="preserve">pp. </w:t>
      </w:r>
      <w:r w:rsidRPr="00231DCC">
        <w:t>91-103</w:t>
      </w:r>
      <w:r>
        <w:t>, 2015.</w:t>
      </w:r>
    </w:p>
    <w:p w14:paraId="5E8681DE" w14:textId="77777777" w:rsidR="00CD2A0D" w:rsidRDefault="00CD2A0D" w:rsidP="008175D2">
      <w:pPr>
        <w:pStyle w:val="References"/>
      </w:pPr>
      <w:r>
        <w:t xml:space="preserve">M. Csikszentmihalyi, </w:t>
      </w:r>
      <w:r w:rsidRPr="000A45B0">
        <w:rPr>
          <w:i/>
        </w:rPr>
        <w:t>Flow: the psychology of optimal experience</w:t>
      </w:r>
      <w:r>
        <w:t>. Harper Collins, New York, 1990.</w:t>
      </w:r>
    </w:p>
    <w:p w14:paraId="6931176F" w14:textId="77777777" w:rsidR="00CD2A0D" w:rsidRDefault="00CD2A0D" w:rsidP="008175D2">
      <w:pPr>
        <w:pStyle w:val="References"/>
      </w:pPr>
      <w:r>
        <w:t xml:space="preserve">R. C. Schmidt, M. J. Richardson, “Dynamics of interpersonal coordination”. In </w:t>
      </w:r>
      <w:r w:rsidRPr="000A45B0">
        <w:rPr>
          <w:i/>
        </w:rPr>
        <w:t>Coordination: Neural, behavioral and social dynamics</w:t>
      </w:r>
      <w:r w:rsidR="000A45B0">
        <w:t>, A. Fuchs,</w:t>
      </w:r>
      <w:r>
        <w:t xml:space="preserve"> V. K. Jirsa Eds. Berlin: Springer-Verlag, 2008, pp. 281–307.</w:t>
      </w:r>
    </w:p>
    <w:p w14:paraId="1B5CEBD9" w14:textId="77777777" w:rsidR="00CD2A0D" w:rsidRDefault="00CD2A0D" w:rsidP="008175D2">
      <w:pPr>
        <w:pStyle w:val="References"/>
      </w:pPr>
      <w:r>
        <w:t xml:space="preserve">J. R. Flanagan, R. S. Johansson, “Action plans used in action observation” </w:t>
      </w:r>
      <w:r w:rsidRPr="000A45B0">
        <w:rPr>
          <w:i/>
        </w:rPr>
        <w:t>Nature</w:t>
      </w:r>
      <w:r>
        <w:t>. Vol. 424, pp. 769–771, 2003.</w:t>
      </w:r>
    </w:p>
    <w:p w14:paraId="56D0943C" w14:textId="77777777" w:rsidR="002217C4" w:rsidRDefault="002217C4" w:rsidP="008175D2">
      <w:pPr>
        <w:pStyle w:val="References"/>
      </w:pPr>
      <w:r>
        <w:t>A. Sciutti, L. Patane, F. Nori, G. Sandini</w:t>
      </w:r>
      <w:r w:rsidR="00FF2B9C">
        <w:t>, “Understanding object weight from human and humanoid lifting a</w:t>
      </w:r>
      <w:r>
        <w:t>ctions</w:t>
      </w:r>
      <w:r w:rsidR="00FF2B9C">
        <w:t xml:space="preserve">” </w:t>
      </w:r>
      <w:r w:rsidR="00FF2B9C" w:rsidRPr="00FF2B9C">
        <w:t>IEEE Trans</w:t>
      </w:r>
      <w:r w:rsidR="00FF2B9C">
        <w:t>.</w:t>
      </w:r>
      <w:r w:rsidR="00FF2B9C" w:rsidRPr="00FF2B9C">
        <w:t xml:space="preserve"> Auton</w:t>
      </w:r>
      <w:r w:rsidR="00FF2B9C">
        <w:t>.</w:t>
      </w:r>
      <w:r w:rsidR="00FF2B9C" w:rsidRPr="00FF2B9C">
        <w:t xml:space="preserve"> Ment</w:t>
      </w:r>
      <w:r w:rsidR="00FF2B9C">
        <w:t>.</w:t>
      </w:r>
      <w:r w:rsidR="00FF2B9C" w:rsidRPr="00FF2B9C">
        <w:t xml:space="preserve"> Dev</w:t>
      </w:r>
      <w:r w:rsidR="00FF2B9C">
        <w:t xml:space="preserve">. Vol. 6(2), pp. </w:t>
      </w:r>
      <w:r>
        <w:t>80-92</w:t>
      </w:r>
      <w:r w:rsidR="00FF2B9C">
        <w:t>, 2014</w:t>
      </w:r>
      <w:r>
        <w:t>.</w:t>
      </w:r>
    </w:p>
    <w:p w14:paraId="0E17600B" w14:textId="77777777" w:rsidR="00451552" w:rsidRDefault="00451552" w:rsidP="003E35DD">
      <w:pPr>
        <w:pStyle w:val="FigureCaption"/>
        <w:rPr>
          <w:sz w:val="20"/>
          <w:szCs w:val="20"/>
        </w:rPr>
      </w:pPr>
    </w:p>
    <w:p w14:paraId="31CC49CF" w14:textId="77777777" w:rsidR="00451552" w:rsidRDefault="00451552" w:rsidP="003E35DD">
      <w:pPr>
        <w:pStyle w:val="FigureCaption"/>
        <w:rPr>
          <w:sz w:val="20"/>
          <w:szCs w:val="20"/>
        </w:rPr>
      </w:pPr>
    </w:p>
    <w:p w14:paraId="05384C71" w14:textId="77777777" w:rsidR="00451552" w:rsidRDefault="00451552" w:rsidP="003E35DD">
      <w:pPr>
        <w:pStyle w:val="FigureCaption"/>
        <w:rPr>
          <w:sz w:val="20"/>
          <w:szCs w:val="20"/>
        </w:rPr>
      </w:pPr>
    </w:p>
    <w:p w14:paraId="44FAB762" w14:textId="6C72F961" w:rsidR="00011905" w:rsidRDefault="00522490" w:rsidP="003E35DD">
      <w:pPr>
        <w:pStyle w:val="FigureCaption"/>
        <w:rPr>
          <w:sz w:val="20"/>
          <w:szCs w:val="20"/>
        </w:rPr>
      </w:pPr>
      <w:r>
        <w:rPr>
          <w:b/>
          <w:noProof/>
          <w:sz w:val="20"/>
          <w:szCs w:val="20"/>
          <w:lang w:val="en-GB" w:eastAsia="en-GB"/>
        </w:rPr>
        <w:drawing>
          <wp:anchor distT="0" distB="0" distL="114300" distR="114300" simplePos="0" relativeHeight="251668992" behindDoc="0" locked="0" layoutInCell="1" allowOverlap="1" wp14:anchorId="3079E24C" wp14:editId="6FFD3CF0">
            <wp:simplePos x="0" y="0"/>
            <wp:positionH relativeFrom="column">
              <wp:posOffset>0</wp:posOffset>
            </wp:positionH>
            <wp:positionV relativeFrom="paragraph">
              <wp:posOffset>45085</wp:posOffset>
            </wp:positionV>
            <wp:extent cx="648000" cy="663429"/>
            <wp:effectExtent l="0" t="0" r="0" b="0"/>
            <wp:wrapTight wrapText="bothSides">
              <wp:wrapPolygon edited="0">
                <wp:start x="0" y="0"/>
                <wp:lineTo x="0" y="20690"/>
                <wp:lineTo x="20329" y="20690"/>
                <wp:lineTo x="20329" y="0"/>
                <wp:lineTo x="0" y="0"/>
              </wp:wrapPolygon>
            </wp:wrapTight>
            <wp:docPr id="9" name="Picture 9" desc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c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000" cy="663429"/>
                    </a:xfrm>
                    <a:prstGeom prst="rect">
                      <a:avLst/>
                    </a:prstGeom>
                    <a:noFill/>
                    <a:ln>
                      <a:noFill/>
                    </a:ln>
                  </pic:spPr>
                </pic:pic>
              </a:graphicData>
            </a:graphic>
            <wp14:sizeRelH relativeFrom="page">
              <wp14:pctWidth>0</wp14:pctWidth>
            </wp14:sizeRelH>
            <wp14:sizeRelV relativeFrom="page">
              <wp14:pctHeight>0</wp14:pctHeight>
            </wp14:sizeRelV>
          </wp:anchor>
        </w:drawing>
      </w:r>
      <w:r w:rsidR="00011905" w:rsidRPr="00011905">
        <w:rPr>
          <w:b/>
          <w:sz w:val="20"/>
          <w:szCs w:val="20"/>
        </w:rPr>
        <w:t>Moreno I. Coco</w:t>
      </w:r>
      <w:r w:rsidR="00011905" w:rsidRPr="00011905">
        <w:rPr>
          <w:sz w:val="20"/>
          <w:szCs w:val="20"/>
        </w:rPr>
        <w:t xml:space="preserve"> is a Leverhulme Research Fellow at the Department of Psychology, University of Edinburgh</w:t>
      </w:r>
      <w:r w:rsidR="003A7ECE">
        <w:rPr>
          <w:sz w:val="20"/>
          <w:szCs w:val="20"/>
        </w:rPr>
        <w:t xml:space="preserve"> and </w:t>
      </w:r>
      <w:r w:rsidR="00901C71">
        <w:rPr>
          <w:sz w:val="20"/>
          <w:szCs w:val="20"/>
        </w:rPr>
        <w:t xml:space="preserve">currently investigating </w:t>
      </w:r>
      <w:r w:rsidR="00011905" w:rsidRPr="00011905">
        <w:rPr>
          <w:sz w:val="20"/>
          <w:szCs w:val="20"/>
        </w:rPr>
        <w:t>working</w:t>
      </w:r>
      <w:r w:rsidR="00901C71">
        <w:rPr>
          <w:sz w:val="20"/>
          <w:szCs w:val="20"/>
        </w:rPr>
        <w:t xml:space="preserve"> </w:t>
      </w:r>
      <w:r w:rsidR="00011905" w:rsidRPr="00011905">
        <w:rPr>
          <w:sz w:val="20"/>
          <w:szCs w:val="20"/>
        </w:rPr>
        <w:t xml:space="preserve">memory in healthy and neuro-degenerate populations (e.g., Alzheimer). Previously, </w:t>
      </w:r>
      <w:r w:rsidR="003A7ECE">
        <w:rPr>
          <w:sz w:val="20"/>
          <w:szCs w:val="20"/>
        </w:rPr>
        <w:t xml:space="preserve">as </w:t>
      </w:r>
      <w:r w:rsidR="00011905" w:rsidRPr="00011905">
        <w:rPr>
          <w:sz w:val="20"/>
          <w:szCs w:val="20"/>
        </w:rPr>
        <w:t xml:space="preserve">an independent Post-doctoral fellow at the Department of Psychology, University of Lisbon, </w:t>
      </w:r>
      <w:r w:rsidR="003A7ECE">
        <w:rPr>
          <w:sz w:val="20"/>
          <w:szCs w:val="20"/>
        </w:rPr>
        <w:t xml:space="preserve">he </w:t>
      </w:r>
      <w:r w:rsidR="00011905" w:rsidRPr="00011905">
        <w:rPr>
          <w:sz w:val="20"/>
          <w:szCs w:val="20"/>
        </w:rPr>
        <w:t>investigat</w:t>
      </w:r>
      <w:r w:rsidR="003A7ECE">
        <w:rPr>
          <w:sz w:val="20"/>
          <w:szCs w:val="20"/>
        </w:rPr>
        <w:t>ed</w:t>
      </w:r>
      <w:r w:rsidR="00011905" w:rsidRPr="00011905">
        <w:rPr>
          <w:sz w:val="20"/>
          <w:szCs w:val="20"/>
        </w:rPr>
        <w:t xml:space="preserve"> expectancy mec</w:t>
      </w:r>
      <w:r w:rsidR="004D4873">
        <w:rPr>
          <w:sz w:val="20"/>
          <w:szCs w:val="20"/>
        </w:rPr>
        <w:t xml:space="preserve">hanisms of stimulus processing </w:t>
      </w:r>
      <w:r w:rsidR="003A7ECE">
        <w:rPr>
          <w:sz w:val="20"/>
          <w:szCs w:val="20"/>
        </w:rPr>
        <w:t>along both</w:t>
      </w:r>
      <w:r w:rsidR="00011905" w:rsidRPr="00011905">
        <w:rPr>
          <w:sz w:val="20"/>
          <w:szCs w:val="20"/>
        </w:rPr>
        <w:t xml:space="preserve"> behavior</w:t>
      </w:r>
      <w:r w:rsidR="003A7ECE">
        <w:rPr>
          <w:sz w:val="20"/>
          <w:szCs w:val="20"/>
        </w:rPr>
        <w:t>al</w:t>
      </w:r>
      <w:r w:rsidR="00011905" w:rsidRPr="00011905">
        <w:rPr>
          <w:sz w:val="20"/>
          <w:szCs w:val="20"/>
        </w:rPr>
        <w:t xml:space="preserve"> and </w:t>
      </w:r>
      <w:r w:rsidR="003A7ECE">
        <w:rPr>
          <w:sz w:val="20"/>
          <w:szCs w:val="20"/>
        </w:rPr>
        <w:t>neural responses</w:t>
      </w:r>
      <w:r w:rsidR="00011905" w:rsidRPr="00011905">
        <w:rPr>
          <w:sz w:val="20"/>
          <w:szCs w:val="20"/>
        </w:rPr>
        <w:t xml:space="preserve">. </w:t>
      </w:r>
      <w:r w:rsidR="003A7ECE">
        <w:rPr>
          <w:sz w:val="20"/>
          <w:szCs w:val="20"/>
        </w:rPr>
        <w:t xml:space="preserve">Prior to that, </w:t>
      </w:r>
      <w:r w:rsidR="00011905" w:rsidRPr="00011905">
        <w:rPr>
          <w:sz w:val="20"/>
          <w:szCs w:val="20"/>
        </w:rPr>
        <w:t>Dr. Coco was a PhD and a Post-Doc at the School of Inform</w:t>
      </w:r>
      <w:r w:rsidR="004D4873">
        <w:rPr>
          <w:sz w:val="20"/>
          <w:szCs w:val="20"/>
        </w:rPr>
        <w:t>atics, University of Edinburgh,</w:t>
      </w:r>
      <w:r w:rsidR="00011905" w:rsidRPr="00011905">
        <w:rPr>
          <w:sz w:val="20"/>
          <w:szCs w:val="20"/>
        </w:rPr>
        <w:t xml:space="preserve"> </w:t>
      </w:r>
      <w:r w:rsidR="003A7ECE">
        <w:rPr>
          <w:sz w:val="20"/>
          <w:szCs w:val="20"/>
        </w:rPr>
        <w:t xml:space="preserve">and </w:t>
      </w:r>
      <w:r w:rsidR="00011905" w:rsidRPr="00011905">
        <w:rPr>
          <w:sz w:val="20"/>
          <w:szCs w:val="20"/>
        </w:rPr>
        <w:t>examin</w:t>
      </w:r>
      <w:r w:rsidR="003A7ECE">
        <w:rPr>
          <w:sz w:val="20"/>
          <w:szCs w:val="20"/>
        </w:rPr>
        <w:t>ed</w:t>
      </w:r>
      <w:r w:rsidR="00011905" w:rsidRPr="00011905">
        <w:rPr>
          <w:sz w:val="20"/>
          <w:szCs w:val="20"/>
        </w:rPr>
        <w:t xml:space="preserve"> the interaction of visual attention and </w:t>
      </w:r>
      <w:r w:rsidR="003A7ECE">
        <w:rPr>
          <w:sz w:val="20"/>
          <w:szCs w:val="20"/>
        </w:rPr>
        <w:t>language</w:t>
      </w:r>
      <w:r w:rsidR="00011905" w:rsidRPr="00011905">
        <w:rPr>
          <w:sz w:val="20"/>
          <w:szCs w:val="20"/>
        </w:rPr>
        <w:t xml:space="preserve">. His research combines quantitative research in experimental psychology with computational modelling to </w:t>
      </w:r>
      <w:r w:rsidR="003A7ECE">
        <w:rPr>
          <w:sz w:val="20"/>
          <w:szCs w:val="20"/>
        </w:rPr>
        <w:t>uncover the</w:t>
      </w:r>
      <w:r w:rsidR="00011905" w:rsidRPr="00011905">
        <w:rPr>
          <w:sz w:val="20"/>
          <w:szCs w:val="20"/>
        </w:rPr>
        <w:t xml:space="preserve"> </w:t>
      </w:r>
      <w:r w:rsidR="003A7ECE">
        <w:rPr>
          <w:sz w:val="20"/>
          <w:szCs w:val="20"/>
        </w:rPr>
        <w:t xml:space="preserve">multi-faceted, cross-modal, </w:t>
      </w:r>
      <w:r w:rsidR="00011905" w:rsidRPr="00011905">
        <w:rPr>
          <w:sz w:val="20"/>
          <w:szCs w:val="20"/>
        </w:rPr>
        <w:t>dynamics</w:t>
      </w:r>
      <w:r w:rsidR="003A7ECE">
        <w:rPr>
          <w:sz w:val="20"/>
          <w:szCs w:val="20"/>
        </w:rPr>
        <w:t xml:space="preserve"> underpinning</w:t>
      </w:r>
      <w:r w:rsidR="00011905" w:rsidRPr="00011905">
        <w:rPr>
          <w:sz w:val="20"/>
          <w:szCs w:val="20"/>
        </w:rPr>
        <w:t xml:space="preserve"> cognitive processing.</w:t>
      </w:r>
    </w:p>
    <w:p w14:paraId="615A0FD4" w14:textId="77777777" w:rsidR="004D4873" w:rsidRDefault="004D4873" w:rsidP="003E35DD">
      <w:pPr>
        <w:pStyle w:val="FigureCaption"/>
        <w:rPr>
          <w:sz w:val="20"/>
          <w:szCs w:val="20"/>
        </w:rPr>
      </w:pPr>
    </w:p>
    <w:p w14:paraId="571E2110" w14:textId="57D5F610" w:rsidR="004D4873" w:rsidRPr="000B4838" w:rsidRDefault="00F66369" w:rsidP="00B24EDE">
      <w:pPr>
        <w:pStyle w:val="FigureCaption"/>
        <w:rPr>
          <w:highlight w:val="yellow"/>
        </w:rPr>
      </w:pPr>
      <w:r w:rsidRPr="004D4873">
        <w:rPr>
          <w:rFonts w:ascii="Helvetica" w:hAnsi="Helvetica" w:cs="Helvetica"/>
          <w:b/>
          <w:noProof/>
          <w:sz w:val="24"/>
          <w:szCs w:val="24"/>
          <w:lang w:val="en-GB" w:eastAsia="en-GB"/>
        </w:rPr>
        <w:drawing>
          <wp:anchor distT="0" distB="0" distL="114300" distR="114300" simplePos="0" relativeHeight="251670016" behindDoc="0" locked="0" layoutInCell="1" allowOverlap="1" wp14:anchorId="330B6508" wp14:editId="2B42A578">
            <wp:simplePos x="0" y="0"/>
            <wp:positionH relativeFrom="column">
              <wp:posOffset>-5715</wp:posOffset>
            </wp:positionH>
            <wp:positionV relativeFrom="paragraph">
              <wp:posOffset>56515</wp:posOffset>
            </wp:positionV>
            <wp:extent cx="647700" cy="647700"/>
            <wp:effectExtent l="0" t="0" r="12700" b="12700"/>
            <wp:wrapTight wrapText="bothSides">
              <wp:wrapPolygon edited="0">
                <wp:start x="0" y="0"/>
                <wp:lineTo x="0" y="21176"/>
                <wp:lineTo x="21176" y="21176"/>
                <wp:lineTo x="2117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4873" w:rsidRPr="004D4873">
        <w:rPr>
          <w:b/>
          <w:sz w:val="20"/>
          <w:szCs w:val="20"/>
        </w:rPr>
        <w:t>Leonardo Badino</w:t>
      </w:r>
      <w:r w:rsidR="004D4873" w:rsidRPr="004D4873">
        <w:rPr>
          <w:sz w:val="20"/>
          <w:szCs w:val="20"/>
        </w:rPr>
        <w:t xml:space="preserve"> is a postdoctoral research at the Italian Institute of</w:t>
      </w:r>
      <w:r w:rsidR="004D4873">
        <w:rPr>
          <w:sz w:val="20"/>
          <w:szCs w:val="20"/>
        </w:rPr>
        <w:t xml:space="preserve"> </w:t>
      </w:r>
      <w:r w:rsidR="004D4873" w:rsidRPr="004D4873">
        <w:rPr>
          <w:sz w:val="20"/>
          <w:szCs w:val="20"/>
        </w:rPr>
        <w:t>Technology (IIT), Genova, Italy. He received a M.Sc. degree in Electronic</w:t>
      </w:r>
      <w:r w:rsidR="004D4873">
        <w:rPr>
          <w:sz w:val="20"/>
          <w:szCs w:val="20"/>
        </w:rPr>
        <w:t xml:space="preserve"> </w:t>
      </w:r>
      <w:r w:rsidR="004D4873" w:rsidRPr="004D4873">
        <w:rPr>
          <w:sz w:val="20"/>
          <w:szCs w:val="20"/>
        </w:rPr>
        <w:t>Engineering from the University of Genova in 2000 and a PhD in Computer</w:t>
      </w:r>
      <w:r w:rsidR="004D4873">
        <w:rPr>
          <w:sz w:val="20"/>
          <w:szCs w:val="20"/>
        </w:rPr>
        <w:t xml:space="preserve"> </w:t>
      </w:r>
      <w:r w:rsidR="004D4873" w:rsidRPr="004D4873">
        <w:rPr>
          <w:sz w:val="20"/>
          <w:szCs w:val="20"/>
        </w:rPr>
        <w:t>Science from the University of Edinburgh, UK. From 2001 to 2006 he worked</w:t>
      </w:r>
      <w:r w:rsidR="004D4873">
        <w:rPr>
          <w:sz w:val="20"/>
          <w:szCs w:val="20"/>
        </w:rPr>
        <w:t xml:space="preserve"> </w:t>
      </w:r>
      <w:r w:rsidR="004D4873" w:rsidRPr="004D4873">
        <w:rPr>
          <w:sz w:val="20"/>
          <w:szCs w:val="20"/>
        </w:rPr>
        <w:t>as software engineer and project manager at Loquendo, a speech technology</w:t>
      </w:r>
      <w:r w:rsidR="004D4873">
        <w:rPr>
          <w:sz w:val="20"/>
          <w:szCs w:val="20"/>
        </w:rPr>
        <w:t xml:space="preserve"> </w:t>
      </w:r>
      <w:r w:rsidR="004D4873" w:rsidRPr="004D4873">
        <w:rPr>
          <w:sz w:val="20"/>
          <w:szCs w:val="20"/>
        </w:rPr>
        <w:t>company. During his PhD he worked on prosodic prominence detection and</w:t>
      </w:r>
      <w:r w:rsidR="004D4873">
        <w:rPr>
          <w:sz w:val="20"/>
          <w:szCs w:val="20"/>
        </w:rPr>
        <w:t xml:space="preserve"> </w:t>
      </w:r>
      <w:r w:rsidR="004D4873" w:rsidRPr="004D4873">
        <w:rPr>
          <w:sz w:val="20"/>
          <w:szCs w:val="20"/>
        </w:rPr>
        <w:t>generation for text-to-speech synthesis. He is currently working on speech</w:t>
      </w:r>
      <w:r w:rsidR="004D4873">
        <w:rPr>
          <w:sz w:val="20"/>
          <w:szCs w:val="20"/>
        </w:rPr>
        <w:t xml:space="preserve"> </w:t>
      </w:r>
      <w:r w:rsidR="004D4873" w:rsidRPr="004D4873">
        <w:rPr>
          <w:sz w:val="20"/>
          <w:szCs w:val="20"/>
        </w:rPr>
        <w:t>production for ASR, limited resources ASR and computational analysis of</w:t>
      </w:r>
      <w:r w:rsidR="004D4873">
        <w:rPr>
          <w:sz w:val="20"/>
          <w:szCs w:val="20"/>
        </w:rPr>
        <w:t xml:space="preserve"> </w:t>
      </w:r>
      <w:r w:rsidR="004D4873" w:rsidRPr="004D4873">
        <w:rPr>
          <w:sz w:val="20"/>
          <w:szCs w:val="20"/>
        </w:rPr>
        <w:t>non-verbal sensorimotor communication.</w:t>
      </w:r>
    </w:p>
    <w:p w14:paraId="7566E489" w14:textId="77777777" w:rsidR="00301840" w:rsidRDefault="00301840" w:rsidP="00B24EDE">
      <w:pPr>
        <w:pStyle w:val="FigureCaption"/>
        <w:rPr>
          <w:highlight w:val="yellow"/>
        </w:rPr>
      </w:pPr>
    </w:p>
    <w:p w14:paraId="39E755FA" w14:textId="087C7409" w:rsidR="004D4873" w:rsidRDefault="004D4873" w:rsidP="004D4873">
      <w:pPr>
        <w:adjustRightInd w:val="0"/>
        <w:jc w:val="both"/>
      </w:pPr>
      <w:r>
        <w:rPr>
          <w:rFonts w:ascii="Helvetica" w:hAnsi="Helvetica" w:cs="Helvetica"/>
          <w:noProof/>
          <w:sz w:val="24"/>
          <w:szCs w:val="24"/>
          <w:lang w:val="en-GB" w:eastAsia="en-GB"/>
        </w:rPr>
        <w:drawing>
          <wp:anchor distT="0" distB="0" distL="114300" distR="114300" simplePos="0" relativeHeight="251671040" behindDoc="0" locked="0" layoutInCell="1" allowOverlap="1" wp14:anchorId="5BFF8C09" wp14:editId="4D6D13DC">
            <wp:simplePos x="0" y="0"/>
            <wp:positionH relativeFrom="column">
              <wp:posOffset>30480</wp:posOffset>
            </wp:positionH>
            <wp:positionV relativeFrom="paragraph">
              <wp:posOffset>52705</wp:posOffset>
            </wp:positionV>
            <wp:extent cx="648000" cy="648000"/>
            <wp:effectExtent l="0" t="0" r="12700" b="12700"/>
            <wp:wrapTight wrapText="bothSides">
              <wp:wrapPolygon edited="0">
                <wp:start x="0" y="0"/>
                <wp:lineTo x="0" y="21176"/>
                <wp:lineTo x="21176" y="21176"/>
                <wp:lineTo x="2117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5DD">
        <w:rPr>
          <w:b/>
        </w:rPr>
        <w:t>Pietro Cipresso</w:t>
      </w:r>
      <w:r>
        <w:t xml:space="preserve">, Ph.D., is Senior Researcher at Applied Technology for Neuro-Psychology Lab (I.R.C.C.S. Istituto Auxologico Italiano) and Contract Professor of "Methods and Techniques of Tests" at Catholic University of Milan. Graduated in Economics and Statistics with a Ph.D. in Psychology. In 2010 was a Visiting Researcher at Massachusetts Institute of Technology (MIT). In the last five years was Author of more than 100 scientific publications and books like "Emerging Trends in Computational Psychometrics" and "Modeling Emotions at the Edge of Chaos," among ten other. At the moment, he is the Series Editor for the Springer Book Series ³Transactions on Computational Science and Computational Intelligence² and </w:t>
      </w:r>
      <w:r>
        <w:lastRenderedPageBreak/>
        <w:t xml:space="preserve">for the De Gruyter Books program in Psychology, and serves </w:t>
      </w:r>
      <w:bookmarkStart w:id="1" w:name="_GoBack"/>
      <w:r w:rsidR="005354EF">
        <w:rPr>
          <w:rFonts w:ascii="Helvetica" w:hAnsi="Helvetica" w:cs="Helvetica"/>
          <w:noProof/>
          <w:sz w:val="24"/>
          <w:szCs w:val="24"/>
          <w:lang w:val="en-GB" w:eastAsia="en-GB"/>
        </w:rPr>
        <w:drawing>
          <wp:anchor distT="0" distB="0" distL="114300" distR="114300" simplePos="0" relativeHeight="251664896" behindDoc="1" locked="0" layoutInCell="1" allowOverlap="1" wp14:anchorId="669A9FD6" wp14:editId="589B407A">
            <wp:simplePos x="0" y="0"/>
            <wp:positionH relativeFrom="column">
              <wp:posOffset>3196590</wp:posOffset>
            </wp:positionH>
            <wp:positionV relativeFrom="page">
              <wp:posOffset>1181100</wp:posOffset>
            </wp:positionV>
            <wp:extent cx="600075" cy="800100"/>
            <wp:effectExtent l="0" t="0" r="9525" b="0"/>
            <wp:wrapTight wrapText="bothSides">
              <wp:wrapPolygon edited="0">
                <wp:start x="0" y="0"/>
                <wp:lineTo x="0" y="21086"/>
                <wp:lineTo x="21257" y="21086"/>
                <wp:lineTo x="2125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75" cy="8001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t>as Editor for: Frontiers in Quantitative Psychology and Measurement, Scientific Reports (Nature Publishing Group), Open Medicine (Springer), Complex Adaptive Systems Modeling (Springer), BMC Psychology and BMC Medical Informatics and Decision Making. He is also one of the most active reviewer in the world (source Publons).</w:t>
      </w:r>
    </w:p>
    <w:p w14:paraId="7ADA38A0" w14:textId="16C37433" w:rsidR="003E35DD" w:rsidRDefault="003E35DD" w:rsidP="008175D2">
      <w:pPr>
        <w:adjustRightInd w:val="0"/>
        <w:jc w:val="both"/>
        <w:rPr>
          <w:highlight w:val="yellow"/>
        </w:rPr>
      </w:pPr>
    </w:p>
    <w:p w14:paraId="20BB460B" w14:textId="19966769" w:rsidR="003E35DD" w:rsidRDefault="00863A0C" w:rsidP="003E35DD">
      <w:pPr>
        <w:adjustRightInd w:val="0"/>
        <w:jc w:val="both"/>
      </w:pPr>
      <w:r>
        <w:rPr>
          <w:b/>
          <w:noProof/>
          <w:lang w:val="en-GB" w:eastAsia="en-GB"/>
        </w:rPr>
        <w:drawing>
          <wp:anchor distT="0" distB="0" distL="114300" distR="114300" simplePos="0" relativeHeight="251707904" behindDoc="0" locked="0" layoutInCell="1" allowOverlap="1" wp14:anchorId="64569C25" wp14:editId="2A64D149">
            <wp:simplePos x="0" y="0"/>
            <wp:positionH relativeFrom="column">
              <wp:posOffset>0</wp:posOffset>
            </wp:positionH>
            <wp:positionV relativeFrom="paragraph">
              <wp:posOffset>0</wp:posOffset>
            </wp:positionV>
            <wp:extent cx="648000" cy="735988"/>
            <wp:effectExtent l="0" t="0" r="12700" b="635"/>
            <wp:wrapTight wrapText="bothSides">
              <wp:wrapPolygon edited="0">
                <wp:start x="0" y="0"/>
                <wp:lineTo x="0" y="20873"/>
                <wp:lineTo x="21176" y="20873"/>
                <wp:lineTo x="21176" y="0"/>
                <wp:lineTo x="0" y="0"/>
              </wp:wrapPolygon>
            </wp:wrapTight>
            <wp:docPr id="22" name="Picture 22"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titled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735988"/>
                    </a:xfrm>
                    <a:prstGeom prst="rect">
                      <a:avLst/>
                    </a:prstGeom>
                    <a:noFill/>
                    <a:ln>
                      <a:noFill/>
                    </a:ln>
                  </pic:spPr>
                </pic:pic>
              </a:graphicData>
            </a:graphic>
            <wp14:sizeRelH relativeFrom="page">
              <wp14:pctWidth>0</wp14:pctWidth>
            </wp14:sizeRelH>
            <wp14:sizeRelV relativeFrom="page">
              <wp14:pctHeight>0</wp14:pctHeight>
            </wp14:sizeRelV>
          </wp:anchor>
        </w:drawing>
      </w:r>
      <w:r w:rsidR="003E35DD" w:rsidRPr="003E35DD">
        <w:rPr>
          <w:b/>
        </w:rPr>
        <w:t>Alice Chirico</w:t>
      </w:r>
      <w:r w:rsidR="003E35DD">
        <w:t xml:space="preserve"> holds a M.S. degree in Psychology from Catholic University of the Sacred Heart and is currently Ph.D. student at the same university. Her main research interests concern the role of entrainment and music in collaborative/cooperative contexts and the analysis of flow experience in interactive groups.</w:t>
      </w:r>
    </w:p>
    <w:p w14:paraId="4B7AC779" w14:textId="6B6EBCF1" w:rsidR="00C920F8" w:rsidRDefault="00C920F8" w:rsidP="003E35DD">
      <w:pPr>
        <w:adjustRightInd w:val="0"/>
        <w:jc w:val="both"/>
      </w:pPr>
    </w:p>
    <w:p w14:paraId="40433EA1" w14:textId="15C2D5FB" w:rsidR="00C920F8" w:rsidRPr="00B24EDE" w:rsidRDefault="00863A0C" w:rsidP="003E35DD">
      <w:pPr>
        <w:adjustRightInd w:val="0"/>
        <w:jc w:val="both"/>
        <w:rPr>
          <w:b/>
        </w:rPr>
      </w:pPr>
      <w:r>
        <w:rPr>
          <w:b/>
          <w:noProof/>
          <w:lang w:val="en-GB" w:eastAsia="en-GB"/>
        </w:rPr>
        <w:drawing>
          <wp:anchor distT="0" distB="0" distL="114300" distR="114300" simplePos="0" relativeHeight="251689472" behindDoc="0" locked="0" layoutInCell="1" allowOverlap="1" wp14:anchorId="4B356EB4" wp14:editId="4B7EFDF7">
            <wp:simplePos x="0" y="0"/>
            <wp:positionH relativeFrom="column">
              <wp:posOffset>0</wp:posOffset>
            </wp:positionH>
            <wp:positionV relativeFrom="paragraph">
              <wp:posOffset>49530</wp:posOffset>
            </wp:positionV>
            <wp:extent cx="648000" cy="677186"/>
            <wp:effectExtent l="0" t="0" r="12700" b="8890"/>
            <wp:wrapTight wrapText="bothSides">
              <wp:wrapPolygon edited="0">
                <wp:start x="0" y="0"/>
                <wp:lineTo x="0" y="21073"/>
                <wp:lineTo x="21176" y="21073"/>
                <wp:lineTo x="21176" y="0"/>
                <wp:lineTo x="0" y="0"/>
              </wp:wrapPolygon>
            </wp:wrapTight>
            <wp:docPr id="21" name="Picture 21"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titl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000" cy="677186"/>
                    </a:xfrm>
                    <a:prstGeom prst="rect">
                      <a:avLst/>
                    </a:prstGeom>
                    <a:noFill/>
                    <a:ln>
                      <a:noFill/>
                    </a:ln>
                  </pic:spPr>
                </pic:pic>
              </a:graphicData>
            </a:graphic>
            <wp14:sizeRelH relativeFrom="page">
              <wp14:pctWidth>0</wp14:pctWidth>
            </wp14:sizeRelH>
            <wp14:sizeRelV relativeFrom="page">
              <wp14:pctHeight>0</wp14:pctHeight>
            </wp14:sizeRelV>
          </wp:anchor>
        </w:drawing>
      </w:r>
      <w:r w:rsidR="00C920F8" w:rsidRPr="00B24EDE">
        <w:rPr>
          <w:b/>
        </w:rPr>
        <w:t>Elisabetta Ferrari</w:t>
      </w:r>
      <w:r>
        <w:rPr>
          <w:b/>
        </w:rPr>
        <w:t xml:space="preserve"> </w:t>
      </w:r>
      <w:r w:rsidRPr="00863A0C">
        <w:t>has a Master Degree in Neurosciences and Neuro-Psychological rehabilitation, University of Bologna (Cesena, Italy), with a dissertation focused on the role of racial bias in pain empathy. During a period of internship at University of Modena and</w:t>
      </w:r>
      <w:r w:rsidR="00B97BB3">
        <w:t xml:space="preserve"> Reggio Emilia she learned EEG-</w:t>
      </w:r>
      <w:r w:rsidRPr="00863A0C">
        <w:t>fMRI co</w:t>
      </w:r>
      <w:r w:rsidR="006021E0">
        <w:t>-</w:t>
      </w:r>
      <w:r w:rsidRPr="00863A0C">
        <w:t xml:space="preserve">registration on epileptic patients. Actually She is a Ph.D. student at Italian </w:t>
      </w:r>
      <w:r>
        <w:t>Institute of Technology, Genova</w:t>
      </w:r>
      <w:r w:rsidRPr="00863A0C">
        <w:t>. Her main research interest is focused on the role played by the motor system in speech and action recognition in healthy and neurological patients.</w:t>
      </w:r>
    </w:p>
    <w:p w14:paraId="6EC67FE0" w14:textId="6B18D770" w:rsidR="003E35DD" w:rsidRDefault="003E35DD" w:rsidP="003E35DD">
      <w:pPr>
        <w:adjustRightInd w:val="0"/>
        <w:jc w:val="both"/>
        <w:rPr>
          <w:highlight w:val="yellow"/>
        </w:rPr>
      </w:pPr>
    </w:p>
    <w:p w14:paraId="5024A8F6" w14:textId="305A49CA" w:rsidR="003E35DD" w:rsidRDefault="00011905" w:rsidP="003E35DD">
      <w:pPr>
        <w:adjustRightInd w:val="0"/>
        <w:jc w:val="both"/>
      </w:pPr>
      <w:r>
        <w:rPr>
          <w:rFonts w:ascii="Helvetica" w:hAnsi="Helvetica" w:cs="Helvetica"/>
          <w:noProof/>
          <w:sz w:val="24"/>
          <w:szCs w:val="24"/>
          <w:lang w:val="en-GB" w:eastAsia="en-GB"/>
        </w:rPr>
        <w:drawing>
          <wp:anchor distT="0" distB="0" distL="114300" distR="114300" simplePos="0" relativeHeight="251619840" behindDoc="0" locked="0" layoutInCell="1" allowOverlap="1" wp14:anchorId="74B21AF6" wp14:editId="73EE89B9">
            <wp:simplePos x="0" y="0"/>
            <wp:positionH relativeFrom="column">
              <wp:posOffset>-2540</wp:posOffset>
            </wp:positionH>
            <wp:positionV relativeFrom="paragraph">
              <wp:posOffset>44450</wp:posOffset>
            </wp:positionV>
            <wp:extent cx="647700" cy="624840"/>
            <wp:effectExtent l="0" t="0" r="12700" b="10160"/>
            <wp:wrapTight wrapText="bothSides">
              <wp:wrapPolygon edited="0">
                <wp:start x="0" y="0"/>
                <wp:lineTo x="0" y="21073"/>
                <wp:lineTo x="21176" y="21073"/>
                <wp:lineTo x="2117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0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5DD" w:rsidRPr="003E35DD">
        <w:rPr>
          <w:b/>
        </w:rPr>
        <w:t xml:space="preserve">Giuseppe Riva </w:t>
      </w:r>
      <w:r w:rsidR="003E35DD">
        <w:t xml:space="preserve">was born in Milan, Italy, in 1966. Prof. Riva, Ph.D., is Full Professor at Catholic University of Sacred Heart, Italy; Director of the Interactive Communication and Ergonomics of NEw Technologies ­ ICE-NET - Lab. at the same university, and Head Researcher of the the Applied Technology for Neuro- Psychology Laboratory, I.R.C.C.S. Istituto Auxologico Italiano, Italy. His main research interests concern applications of virtual reality in mental healthcare and the study of presence. Riva is author of more than 300 scientific papers in international peer-reviewed journals. Riva is currently President of the International Association of CyberPsychology, Training, and Rehabilitation </w:t>
      </w:r>
      <w:r w:rsidR="003E35DD">
        <w:t>and member of the steering committee of the Society for Computers in Psychology.</w:t>
      </w:r>
    </w:p>
    <w:p w14:paraId="2972D77C" w14:textId="57516D50" w:rsidR="004E66F6" w:rsidRPr="00F10FD1" w:rsidRDefault="004E66F6" w:rsidP="008175D2">
      <w:pPr>
        <w:adjustRightInd w:val="0"/>
        <w:jc w:val="both"/>
        <w:rPr>
          <w:highlight w:val="yellow"/>
        </w:rPr>
      </w:pPr>
    </w:p>
    <w:p w14:paraId="515D568D" w14:textId="550B7AC9" w:rsidR="00307958" w:rsidRDefault="00EE0DFA" w:rsidP="00EE0DFA">
      <w:pPr>
        <w:autoSpaceDE w:val="0"/>
        <w:autoSpaceDN w:val="0"/>
        <w:adjustRightInd w:val="0"/>
        <w:jc w:val="both"/>
        <w:rPr>
          <w:rFonts w:ascii="Times-Roman" w:hAnsi="Times-Roman" w:cs="Times-Roman"/>
        </w:rPr>
      </w:pPr>
      <w:r w:rsidRPr="00EE0DFA">
        <w:rPr>
          <w:rFonts w:ascii="Times-Roman" w:hAnsi="Times-Roman" w:cs="Times-Roman"/>
          <w:b/>
        </w:rPr>
        <w:t>Andrea Gaggioli</w:t>
      </w:r>
      <w:r w:rsidRPr="00EE0DFA">
        <w:rPr>
          <w:rFonts w:ascii="Times-Roman" w:hAnsi="Times-Roman" w:cs="Times-Roman"/>
        </w:rPr>
        <w:t>, (born 1974) received a M.Sc. degree in Psychology from</w:t>
      </w:r>
      <w:r>
        <w:rPr>
          <w:rFonts w:ascii="Times-Roman" w:hAnsi="Times-Roman" w:cs="Times-Roman"/>
        </w:rPr>
        <w:t xml:space="preserve"> </w:t>
      </w:r>
      <w:r w:rsidRPr="00EE0DFA">
        <w:rPr>
          <w:rFonts w:ascii="Times-Roman" w:hAnsi="Times-Roman" w:cs="Times-Roman"/>
        </w:rPr>
        <w:t>the University of Bologna and a Ph.D. degree in Psychobiology from the</w:t>
      </w:r>
      <w:r>
        <w:rPr>
          <w:rFonts w:ascii="Times-Roman" w:hAnsi="Times-Roman" w:cs="Times-Roman"/>
        </w:rPr>
        <w:t xml:space="preserve"> </w:t>
      </w:r>
      <w:r w:rsidRPr="00EE0DFA">
        <w:rPr>
          <w:rFonts w:ascii="Times-Roman" w:hAnsi="Times-Roman" w:cs="Times-Roman"/>
        </w:rPr>
        <w:t>Faculty of Medicine of the Public</w:t>
      </w:r>
      <w:r w:rsidR="003B11CE">
        <w:rPr>
          <w:rFonts w:ascii="Times-Roman" w:hAnsi="Times-Roman" w:cs="Times-Roman"/>
        </w:rPr>
        <w:t xml:space="preserve"> </w:t>
      </w:r>
      <w:r w:rsidRPr="00EE0DFA">
        <w:rPr>
          <w:rFonts w:ascii="Times-Roman" w:hAnsi="Times-Roman" w:cs="Times-Roman"/>
        </w:rPr>
        <w:t>University of Milan. He is currently</w:t>
      </w:r>
      <w:r>
        <w:rPr>
          <w:rFonts w:ascii="Times-Roman" w:hAnsi="Times-Roman" w:cs="Times-Roman"/>
        </w:rPr>
        <w:t xml:space="preserve"> </w:t>
      </w:r>
      <w:r w:rsidRPr="00EE0DFA">
        <w:rPr>
          <w:rFonts w:ascii="Times-Roman" w:hAnsi="Times-Roman" w:cs="Times-Roman"/>
        </w:rPr>
        <w:t>Associate Professor of General Psychology at the Catholic University of</w:t>
      </w:r>
      <w:r>
        <w:rPr>
          <w:rFonts w:ascii="Times-Roman" w:hAnsi="Times-Roman" w:cs="Times-Roman"/>
        </w:rPr>
        <w:t xml:space="preserve"> </w:t>
      </w:r>
      <w:r w:rsidRPr="00EE0DFA">
        <w:rPr>
          <w:rFonts w:ascii="Times-Roman" w:hAnsi="Times-Roman" w:cs="Times-Roman"/>
        </w:rPr>
        <w:t>the Sacred Hearth in Milano, Italy; Senior Researcher of the Interactive</w:t>
      </w:r>
      <w:r>
        <w:rPr>
          <w:rFonts w:ascii="Times-Roman" w:hAnsi="Times-Roman" w:cs="Times-Roman"/>
        </w:rPr>
        <w:t xml:space="preserve"> </w:t>
      </w:r>
      <w:r w:rsidRPr="00EE0DFA">
        <w:rPr>
          <w:rFonts w:ascii="Times-Roman" w:hAnsi="Times-Roman" w:cs="Times-Roman"/>
        </w:rPr>
        <w:t>Communication and Ergonomics of NEw Technologies (ICE-NET Lab) at the same</w:t>
      </w:r>
      <w:r>
        <w:rPr>
          <w:rFonts w:ascii="Times-Roman" w:hAnsi="Times-Roman" w:cs="Times-Roman"/>
        </w:rPr>
        <w:t xml:space="preserve"> </w:t>
      </w:r>
      <w:r w:rsidRPr="00EE0DFA">
        <w:rPr>
          <w:rFonts w:ascii="Times-Roman" w:hAnsi="Times-Roman" w:cs="Times-Roman"/>
        </w:rPr>
        <w:t>University; and Deputy Head Researcher at the Applied Technology for</w:t>
      </w:r>
      <w:r>
        <w:rPr>
          <w:rFonts w:ascii="Times-Roman" w:hAnsi="Times-Roman" w:cs="Times-Roman"/>
        </w:rPr>
        <w:t xml:space="preserve"> </w:t>
      </w:r>
      <w:r w:rsidRPr="00EE0DFA">
        <w:rPr>
          <w:rFonts w:ascii="Times-Roman" w:hAnsi="Times-Roman" w:cs="Times-Roman"/>
        </w:rPr>
        <w:t>Neuro-Psychology Lab (ATN-P Lab), I.R.C.C.S. Istituto Auxologico Italiano,</w:t>
      </w:r>
      <w:r>
        <w:rPr>
          <w:rFonts w:ascii="Times-Roman" w:hAnsi="Times-Roman" w:cs="Times-Roman"/>
        </w:rPr>
        <w:t xml:space="preserve"> </w:t>
      </w:r>
      <w:r w:rsidRPr="00EE0DFA">
        <w:rPr>
          <w:rFonts w:ascii="Times-Roman" w:hAnsi="Times-Roman" w:cs="Times-Roman"/>
        </w:rPr>
        <w:t>Milan, Italy. His primary research interests are related to human-computer</w:t>
      </w:r>
      <w:r>
        <w:rPr>
          <w:rFonts w:ascii="Times-Roman" w:hAnsi="Times-Roman" w:cs="Times-Roman"/>
        </w:rPr>
        <w:t xml:space="preserve"> </w:t>
      </w:r>
      <w:r w:rsidRPr="00EE0DFA">
        <w:rPr>
          <w:rFonts w:ascii="Times-Roman" w:hAnsi="Times-Roman" w:cs="Times-Roman"/>
        </w:rPr>
        <w:t>interaction, virtual reality applications in mental health, and the study</w:t>
      </w:r>
      <w:r>
        <w:rPr>
          <w:rFonts w:ascii="Times-Roman" w:hAnsi="Times-Roman" w:cs="Times-Roman"/>
        </w:rPr>
        <w:t xml:space="preserve"> </w:t>
      </w:r>
      <w:r w:rsidRPr="00EE0DFA">
        <w:rPr>
          <w:rFonts w:ascii="Times-Roman" w:hAnsi="Times-Roman" w:cs="Times-Roman"/>
        </w:rPr>
        <w:t>of creative collaboration. Gaggioli has collaborated in several national</w:t>
      </w:r>
      <w:r>
        <w:rPr>
          <w:rFonts w:ascii="Times-Roman" w:hAnsi="Times-Roman" w:cs="Times-Roman"/>
        </w:rPr>
        <w:t xml:space="preserve"> </w:t>
      </w:r>
      <w:r w:rsidRPr="00EE0DFA">
        <w:rPr>
          <w:rFonts w:ascii="Times-Roman" w:hAnsi="Times-Roman" w:cs="Times-Roman"/>
        </w:rPr>
        <w:t>and international projects, acting in some of them as Coordinator. In</w:t>
      </w:r>
      <w:r>
        <w:rPr>
          <w:rFonts w:ascii="Times-Roman" w:hAnsi="Times-Roman" w:cs="Times-Roman"/>
        </w:rPr>
        <w:t xml:space="preserve"> </w:t>
      </w:r>
      <w:r w:rsidRPr="00EE0DFA">
        <w:rPr>
          <w:rFonts w:ascii="Times-Roman" w:hAnsi="Times-Roman" w:cs="Times-Roman"/>
        </w:rPr>
        <w:t>2004, he was awarded the Prize of the European Academy of Rehabilitation</w:t>
      </w:r>
      <w:r>
        <w:rPr>
          <w:rFonts w:ascii="Times-Roman" w:hAnsi="Times-Roman" w:cs="Times-Roman"/>
        </w:rPr>
        <w:t xml:space="preserve"> </w:t>
      </w:r>
      <w:r w:rsidRPr="00EE0DFA">
        <w:rPr>
          <w:rFonts w:ascii="Times-Roman" w:hAnsi="Times-Roman" w:cs="Times-Roman"/>
        </w:rPr>
        <w:t>Medicine.</w:t>
      </w:r>
    </w:p>
    <w:p w14:paraId="5ABFD310" w14:textId="13FE8037" w:rsidR="004E66F6" w:rsidRDefault="004E66F6" w:rsidP="00EE0DFA">
      <w:pPr>
        <w:autoSpaceDE w:val="0"/>
        <w:autoSpaceDN w:val="0"/>
        <w:adjustRightInd w:val="0"/>
        <w:jc w:val="both"/>
        <w:rPr>
          <w:rFonts w:ascii="Times-Roman" w:hAnsi="Times-Roman" w:cs="Times-Roman"/>
        </w:rPr>
      </w:pPr>
    </w:p>
    <w:p w14:paraId="0C10E156" w14:textId="19654794" w:rsidR="00E96A3A" w:rsidRDefault="005354EF" w:rsidP="008175D2">
      <w:pPr>
        <w:adjustRightInd w:val="0"/>
        <w:jc w:val="both"/>
      </w:pPr>
      <w:r w:rsidRPr="00856FFB">
        <w:rPr>
          <w:b/>
          <w:noProof/>
          <w:lang w:val="en-GB" w:eastAsia="en-GB"/>
        </w:rPr>
        <w:drawing>
          <wp:anchor distT="0" distB="0" distL="114300" distR="114300" simplePos="0" relativeHeight="251715072" behindDoc="0" locked="0" layoutInCell="1" allowOverlap="1" wp14:anchorId="57A46CFF" wp14:editId="74D14A4D">
            <wp:simplePos x="0" y="0"/>
            <wp:positionH relativeFrom="margin">
              <wp:posOffset>3376295</wp:posOffset>
            </wp:positionH>
            <wp:positionV relativeFrom="margin">
              <wp:posOffset>3226435</wp:posOffset>
            </wp:positionV>
            <wp:extent cx="647700" cy="786765"/>
            <wp:effectExtent l="0" t="0" r="12700" b="63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ntitled-9.jpg"/>
                    <pic:cNvPicPr/>
                  </pic:nvPicPr>
                  <pic:blipFill>
                    <a:blip r:embed="rId28">
                      <a:extLst>
                        <a:ext uri="{28A0092B-C50C-407E-A947-70E740481C1C}">
                          <a14:useLocalDpi xmlns:a14="http://schemas.microsoft.com/office/drawing/2010/main" val="0"/>
                        </a:ext>
                      </a:extLst>
                    </a:blip>
                    <a:stretch>
                      <a:fillRect/>
                    </a:stretch>
                  </pic:blipFill>
                  <pic:spPr>
                    <a:xfrm>
                      <a:off x="0" y="0"/>
                      <a:ext cx="647700" cy="786765"/>
                    </a:xfrm>
                    <a:prstGeom prst="rect">
                      <a:avLst/>
                    </a:prstGeom>
                  </pic:spPr>
                </pic:pic>
              </a:graphicData>
            </a:graphic>
          </wp:anchor>
        </w:drawing>
      </w:r>
      <w:r w:rsidR="004E66F6" w:rsidRPr="00557824">
        <w:rPr>
          <w:b/>
        </w:rPr>
        <w:t>Alessandro D’Ausilio</w:t>
      </w:r>
      <w:r w:rsidR="004E66F6" w:rsidRPr="00557824">
        <w:t xml:space="preserve"> </w:t>
      </w:r>
      <w:r w:rsidR="004E66F6">
        <w:t xml:space="preserve">(born 1979) </w:t>
      </w:r>
      <w:r w:rsidR="004E66F6" w:rsidRPr="00EE0DFA">
        <w:rPr>
          <w:rFonts w:ascii="Times-Roman" w:hAnsi="Times-Roman" w:cs="Times-Roman"/>
        </w:rPr>
        <w:t>received a M.Sc. degree in</w:t>
      </w:r>
      <w:r w:rsidR="004E66F6" w:rsidRPr="00557824">
        <w:t xml:space="preserve"> Experimental Psychology and </w:t>
      </w:r>
      <w:r w:rsidR="004E66F6">
        <w:t xml:space="preserve">then </w:t>
      </w:r>
      <w:r w:rsidR="004E66F6" w:rsidRPr="00557824">
        <w:t xml:space="preserve">a PhD in Cognitive Psychology from the Sapienza University of Rome in 2007. He spent extended research periods at the MIT, Eberardt-Karls-Universität in Tübingen and University of Ferrara. He is now Researcher at the IIT since 2012, and has worked on different EU projects (Contact, Poeticon, Poeticon++, Siempre) related to the investigation of the neural, </w:t>
      </w:r>
      <w:r w:rsidR="006021E0" w:rsidRPr="00557824">
        <w:t>behavioral</w:t>
      </w:r>
      <w:r w:rsidR="004E66F6" w:rsidRPr="00557824">
        <w:t xml:space="preserve"> and computational bases of motor theories of perception and the sensorimotor bases of inter-individual communication. He’s author of more that 40 peer-reviewed journal papers for which has received more than 1400 citations. Gave more than 20 invited talks on his research activity and received </w:t>
      </w:r>
      <w:r w:rsidR="004E66F6">
        <w:t xml:space="preserve">two </w:t>
      </w:r>
      <w:r w:rsidR="004E66F6" w:rsidRPr="00557824">
        <w:t>prizes for young researcher</w:t>
      </w:r>
      <w:r w:rsidR="00314831">
        <w:t>s</w:t>
      </w:r>
      <w:r w:rsidR="004E66F6" w:rsidRPr="00557824">
        <w:t xml:space="preserve"> (Italian Association of Psychology, Italian </w:t>
      </w:r>
      <w:r w:rsidR="004E66F6">
        <w:t>Neuropsychological Society</w:t>
      </w:r>
      <w:r w:rsidR="004E66F6" w:rsidRPr="00557824">
        <w:t xml:space="preserve">). He currently plays a key role in the coordination of the Mirror Neurons and Interaction Lab at </w:t>
      </w:r>
      <w:r w:rsidR="004E66F6">
        <w:t>the Italian Institute of Technology</w:t>
      </w:r>
      <w:r w:rsidR="004E66F6" w:rsidRPr="00557824">
        <w:t>.</w:t>
      </w:r>
    </w:p>
    <w:p w14:paraId="0D7492C3" w14:textId="77777777" w:rsidR="008F594A" w:rsidRPr="00837E47" w:rsidRDefault="008F594A" w:rsidP="008175D2">
      <w:pPr>
        <w:autoSpaceDE w:val="0"/>
        <w:autoSpaceDN w:val="0"/>
        <w:adjustRightInd w:val="0"/>
        <w:jc w:val="both"/>
        <w:rPr>
          <w:rFonts w:ascii="Times-Roman" w:hAnsi="Times-Roman" w:cs="Times-Roman"/>
        </w:rPr>
        <w:sectPr w:rsidR="008F594A" w:rsidRPr="00837E47" w:rsidSect="00837E47">
          <w:headerReference w:type="default" r:id="rId29"/>
          <w:type w:val="continuous"/>
          <w:pgSz w:w="12240" w:h="15840" w:code="1"/>
          <w:pgMar w:top="1008" w:right="936" w:bottom="1008" w:left="936" w:header="432" w:footer="432" w:gutter="0"/>
          <w:cols w:num="2" w:space="288"/>
        </w:sectPr>
      </w:pPr>
    </w:p>
    <w:p w14:paraId="4C2EF69D" w14:textId="6EFF7E1C" w:rsidR="0037551B" w:rsidRPr="00CD684F" w:rsidRDefault="0037551B">
      <w:pPr>
        <w:pStyle w:val="FigureCaption"/>
        <w:rPr>
          <w:sz w:val="20"/>
          <w:szCs w:val="20"/>
        </w:rPr>
      </w:pPr>
    </w:p>
    <w:sectPr w:rsidR="0037551B" w:rsidRPr="00CD684F" w:rsidSect="00143F2E">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8DE9A1" w14:textId="77777777" w:rsidR="006F5E1B" w:rsidRDefault="006F5E1B">
      <w:r>
        <w:separator/>
      </w:r>
    </w:p>
  </w:endnote>
  <w:endnote w:type="continuationSeparator" w:id="0">
    <w:p w14:paraId="2A93A580" w14:textId="77777777" w:rsidR="006F5E1B" w:rsidRDefault="006F5E1B">
      <w:r>
        <w:continuationSeparator/>
      </w:r>
    </w:p>
  </w:endnote>
  <w:endnote w:type="continuationNotice" w:id="1">
    <w:p w14:paraId="3C6BC12A" w14:textId="77777777" w:rsidR="006F5E1B" w:rsidRDefault="006F5E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Roman">
    <w:altName w:val="Times New Roman"/>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0B22F7" w14:textId="77777777" w:rsidR="006F5E1B" w:rsidRDefault="006F5E1B"/>
  </w:footnote>
  <w:footnote w:type="continuationSeparator" w:id="0">
    <w:p w14:paraId="40496FB6" w14:textId="77777777" w:rsidR="006F5E1B" w:rsidRDefault="006F5E1B">
      <w:r>
        <w:continuationSeparator/>
      </w:r>
    </w:p>
  </w:footnote>
  <w:footnote w:type="continuationNotice" w:id="1">
    <w:p w14:paraId="6CB82CAB" w14:textId="77777777" w:rsidR="006F5E1B" w:rsidRDefault="006F5E1B"/>
  </w:footnote>
  <w:footnote w:id="2">
    <w:p w14:paraId="0451747C" w14:textId="77777777" w:rsidR="00F80137" w:rsidRDefault="00F80137" w:rsidP="00CD2A0D">
      <w:pPr>
        <w:pStyle w:val="FootnoteText"/>
      </w:pPr>
      <w:r>
        <w:t>M. I. Coco is with the School of Philosophy, Psychology and Language Sciences at the University of Edinburgh, Edinburgh, UK (email: moreno.cocoi@gmail.com).</w:t>
      </w:r>
    </w:p>
    <w:p w14:paraId="43EE7CC8" w14:textId="77777777" w:rsidR="00F80137" w:rsidRDefault="00F80137" w:rsidP="00CD2A0D">
      <w:pPr>
        <w:pStyle w:val="FootnoteText"/>
      </w:pPr>
      <w:r>
        <w:t>L. Badino is with the Department of Robotics, Brain and Cognitive Sciences of Fondazione Istituto Italiano di Tecnologia, Genova, Italy (e-mail: leonardo.badino@iit.it).</w:t>
      </w:r>
    </w:p>
    <w:p w14:paraId="2F35E64A" w14:textId="11999D17" w:rsidR="00F80137" w:rsidRDefault="00F80137" w:rsidP="00CD2A0D">
      <w:pPr>
        <w:pStyle w:val="FootnoteText"/>
      </w:pPr>
      <w:r>
        <w:t>P. Cipresso is with the Applied Technology for Neuro-Psychology Lab, IRCCS Istituto Auxologico Italiano, Milano, Italy (e-mail: p.cipresso@auxologico.it).</w:t>
      </w:r>
    </w:p>
    <w:p w14:paraId="41D0725C" w14:textId="77777777" w:rsidR="00F80137" w:rsidRDefault="00F80137" w:rsidP="00CD2A0D">
      <w:pPr>
        <w:pStyle w:val="FootnoteText"/>
      </w:pPr>
      <w:r>
        <w:t>A. Chirico is with the Psychology Department, Catholic University of Milan, Milan, Italy (e-mail: a.chirico@auxologico.it).</w:t>
      </w:r>
    </w:p>
    <w:p w14:paraId="4D2C32F4" w14:textId="77777777" w:rsidR="00F80137" w:rsidRDefault="00F80137" w:rsidP="00657B80">
      <w:pPr>
        <w:pStyle w:val="FootnoteText"/>
      </w:pPr>
      <w:r>
        <w:t>E. Ferrari is with the Department of Robotics, Brain and Cognitive Sciences of Fondazione Istituto Italiano di Tecnologia, Genova, Italy (e-mail: elisabetta.ferrari@iit.it).</w:t>
      </w:r>
    </w:p>
    <w:p w14:paraId="33AB8BF0" w14:textId="77777777" w:rsidR="00F80137" w:rsidRDefault="00F80137" w:rsidP="00657B80">
      <w:pPr>
        <w:pStyle w:val="FootnoteText"/>
      </w:pPr>
      <w:r>
        <w:t>G. Riva is with the Psychology Department, Catholic University of Milan, Milan, Italy and the Applied Technology for Neuro-Psychology Lab, IRCCS Istituto Auxologico Italiano, Milano, Italy (e-mail: giuseppe.riva@unicatt.it).</w:t>
      </w:r>
    </w:p>
    <w:p w14:paraId="57245319" w14:textId="77777777" w:rsidR="00F80137" w:rsidRDefault="00F80137" w:rsidP="00657B80">
      <w:pPr>
        <w:pStyle w:val="FootnoteText"/>
      </w:pPr>
      <w:r>
        <w:t>A. Gaggioli is with the Psychology Department, Catholic University of Milan, Milan, Italy and the Applied Technology for Neuro-Psychology Lab, IRCCS Istituto Auxologico Italiano, Milano, Italy (e-mail: andrea.gaggioli@unicatt.it).</w:t>
      </w:r>
    </w:p>
    <w:p w14:paraId="594602B6" w14:textId="0DB16B27" w:rsidR="00F80137" w:rsidRDefault="00F80137" w:rsidP="00657B80">
      <w:pPr>
        <w:pStyle w:val="FootnoteText"/>
      </w:pPr>
      <w:r>
        <w:t xml:space="preserve">A. D’Ausilio is with the Department of Robotics, Brain and Cognitive Sciences of Fondazione Istituto Italiano di Tecnologia, Genova, Italy (e-mail: </w:t>
      </w:r>
      <w:r w:rsidRPr="00657B80">
        <w:t>alessandro.dausilio@iit.it)</w:t>
      </w:r>
      <w:r>
        <w:t>.</w:t>
      </w:r>
    </w:p>
    <w:p w14:paraId="39661C0D" w14:textId="77777777" w:rsidR="00F80137" w:rsidRDefault="00F80137" w:rsidP="00657B80">
      <w:pPr>
        <w:pStyle w:val="FootnoteText"/>
      </w:pPr>
    </w:p>
  </w:footnote>
  <w:footnote w:id="3">
    <w:p w14:paraId="675DA7E1" w14:textId="77777777" w:rsidR="00F80137" w:rsidRDefault="00F80137" w:rsidP="00C238E3">
      <w:pPr>
        <w:pStyle w:val="FootnoteText"/>
      </w:pPr>
      <w:r>
        <w:rPr>
          <w:rStyle w:val="FootnoteReference"/>
        </w:rPr>
        <w:footnoteRef/>
      </w:r>
      <w:r>
        <w:t xml:space="preserve"> An additional measure that can be obtained from a RP is Dmax (or LINEMAX), which </w:t>
      </w:r>
      <w:r w:rsidRPr="00B94331">
        <w:t xml:space="preserve">indicates </w:t>
      </w:r>
      <w:r w:rsidRPr="007F7E61">
        <w:t>the stability</w:t>
      </w:r>
      <w:r>
        <w:t xml:space="preserve"> of the system. We opted not to report this measure, as it does not add further theoretical insights to the hypotheses investigated in this study.  </w:t>
      </w:r>
    </w:p>
  </w:footnote>
  <w:footnote w:id="4">
    <w:p w14:paraId="637F2239" w14:textId="514EDE53" w:rsidR="00F80137" w:rsidRPr="00856FFB" w:rsidRDefault="00F80137" w:rsidP="0080059F">
      <w:pPr>
        <w:jc w:val="both"/>
        <w:rPr>
          <w:color w:val="000000" w:themeColor="text1"/>
        </w:rPr>
      </w:pPr>
      <w:r>
        <w:rPr>
          <w:rStyle w:val="FootnoteReference"/>
        </w:rPr>
        <w:footnoteRef/>
      </w:r>
      <w:r>
        <w:t xml:space="preserve"> </w:t>
      </w:r>
      <w:r w:rsidRPr="00856FFB">
        <w:rPr>
          <w:color w:val="000000" w:themeColor="text1"/>
          <w:sz w:val="16"/>
          <w:szCs w:val="16"/>
        </w:rPr>
        <w:t>Note, the radius with respect to the distance norm is optimized to yield a recurrence rate between 3-5%. Th</w:t>
      </w:r>
      <w:r w:rsidRPr="0080059F">
        <w:rPr>
          <w:color w:val="000000" w:themeColor="text1"/>
          <w:sz w:val="16"/>
          <w:szCs w:val="16"/>
        </w:rPr>
        <w:t>e</w:t>
      </w:r>
      <w:r>
        <w:rPr>
          <w:color w:val="000000" w:themeColor="text1"/>
          <w:sz w:val="16"/>
          <w:szCs w:val="16"/>
        </w:rPr>
        <w:t xml:space="preserve"> </w:t>
      </w:r>
      <w:r w:rsidRPr="00856FFB">
        <w:rPr>
          <w:color w:val="000000" w:themeColor="text1"/>
          <w:sz w:val="16"/>
          <w:szCs w:val="16"/>
        </w:rPr>
        <w:t>value</w:t>
      </w:r>
      <w:r>
        <w:rPr>
          <w:color w:val="000000" w:themeColor="text1"/>
          <w:sz w:val="16"/>
          <w:szCs w:val="16"/>
        </w:rPr>
        <w:t xml:space="preserve"> of the radius reported</w:t>
      </w:r>
      <w:r w:rsidRPr="00856FFB">
        <w:rPr>
          <w:color w:val="000000" w:themeColor="text1"/>
          <w:sz w:val="16"/>
          <w:szCs w:val="16"/>
        </w:rPr>
        <w:t xml:space="preserve"> </w:t>
      </w:r>
      <w:r>
        <w:rPr>
          <w:color w:val="000000" w:themeColor="text1"/>
          <w:sz w:val="16"/>
          <w:szCs w:val="16"/>
        </w:rPr>
        <w:t xml:space="preserve">here </w:t>
      </w:r>
      <w:r w:rsidRPr="00856FFB">
        <w:rPr>
          <w:color w:val="000000" w:themeColor="text1"/>
          <w:sz w:val="16"/>
          <w:szCs w:val="16"/>
        </w:rPr>
        <w:t xml:space="preserve">reflects the actual unit of the velocity profile </w:t>
      </w:r>
      <w:r>
        <w:rPr>
          <w:color w:val="000000" w:themeColor="text1"/>
          <w:sz w:val="16"/>
          <w:szCs w:val="16"/>
        </w:rPr>
        <w:t xml:space="preserve">used </w:t>
      </w:r>
      <w:r w:rsidRPr="0080059F">
        <w:rPr>
          <w:color w:val="000000" w:themeColor="text1"/>
          <w:sz w:val="16"/>
          <w:szCs w:val="16"/>
        </w:rPr>
        <w:t>to obtain such</w:t>
      </w:r>
      <w:r w:rsidRPr="00856FFB">
        <w:rPr>
          <w:color w:val="000000" w:themeColor="text1"/>
          <w:sz w:val="16"/>
          <w:szCs w:val="16"/>
        </w:rPr>
        <w:t xml:space="preserve"> recurrence rate.</w:t>
      </w:r>
      <w:r w:rsidRPr="00856FFB">
        <w:rPr>
          <w:color w:val="000000" w:themeColor="text1"/>
        </w:rPr>
        <w:t xml:space="preserve"> </w:t>
      </w:r>
    </w:p>
    <w:p w14:paraId="1551AE4E" w14:textId="2C657819" w:rsidR="00F80137" w:rsidRDefault="00F80137">
      <w:pPr>
        <w:pStyle w:val="FootnoteText"/>
      </w:pPr>
    </w:p>
  </w:footnote>
  <w:footnote w:id="5">
    <w:p w14:paraId="53A93549" w14:textId="2993F876" w:rsidR="00F80137" w:rsidRPr="00DD5EAB" w:rsidRDefault="00F80137">
      <w:pPr>
        <w:pStyle w:val="FootnoteText"/>
        <w:rPr>
          <w:lang w:val="en-GB"/>
        </w:rPr>
      </w:pPr>
      <w:r>
        <w:rPr>
          <w:rStyle w:val="FootnoteReference"/>
        </w:rPr>
        <w:footnoteRef/>
      </w:r>
      <w:r>
        <w:t xml:space="preserve"> </w:t>
      </w:r>
      <w:r>
        <w:rPr>
          <w:lang w:val="en-GB"/>
        </w:rPr>
        <w:t>We decided not to report RR because, as said above, it gives an estimate of indiscriminate alignment, i.e., there is no directionality, while especially for C/RQA directionality plays a major role.</w:t>
      </w:r>
    </w:p>
  </w:footnote>
  <w:footnote w:id="6">
    <w:p w14:paraId="0B577E1A" w14:textId="5DF49BD3" w:rsidR="00901C71" w:rsidRPr="00901C71" w:rsidRDefault="00901C71">
      <w:pPr>
        <w:pStyle w:val="FootnoteText"/>
      </w:pPr>
      <w:r>
        <w:rPr>
          <w:rStyle w:val="FootnoteReference"/>
        </w:rPr>
        <w:footnoteRef/>
      </w:r>
      <w:r>
        <w:t xml:space="preserve"> An alternative analysis of the recurrence profile could examine the properties of the distribution (e.g., skewness or expected value), and be used to determine if one of the members of the dyad is leading the interaction (see [41]).</w:t>
      </w:r>
    </w:p>
  </w:footnote>
  <w:footnote w:id="7">
    <w:p w14:paraId="5D6206A8" w14:textId="78D8FD67" w:rsidR="00F80137" w:rsidRDefault="00F80137">
      <w:pPr>
        <w:pStyle w:val="FootnoteText"/>
      </w:pPr>
      <w:r>
        <w:rPr>
          <w:rStyle w:val="FootnoteReference"/>
        </w:rPr>
        <w:footnoteRef/>
      </w:r>
      <w:r>
        <w:t xml:space="preserve"> We transform recurrence rate in percentage to avoid reporting betas with very small values.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D2E03" w14:textId="77777777" w:rsidR="00F80137" w:rsidRDefault="00F80137">
    <w:pPr>
      <w:framePr w:wrap="auto" w:vAnchor="text" w:hAnchor="margin" w:xAlign="right" w:y="1"/>
    </w:pPr>
    <w:r>
      <w:fldChar w:fldCharType="begin"/>
    </w:r>
    <w:r>
      <w:instrText xml:space="preserve">PAGE  </w:instrText>
    </w:r>
    <w:r>
      <w:fldChar w:fldCharType="separate"/>
    </w:r>
    <w:r w:rsidR="00856FFB">
      <w:rPr>
        <w:noProof/>
      </w:rPr>
      <w:t>11</w:t>
    </w:r>
    <w:r>
      <w:fldChar w:fldCharType="end"/>
    </w:r>
  </w:p>
  <w:p w14:paraId="579AFC7C" w14:textId="77777777" w:rsidR="00F80137" w:rsidRDefault="00F80137">
    <w:pPr>
      <w:ind w:right="360"/>
    </w:pPr>
    <w:r>
      <w:t>&gt; REPLACE THIS LINE WITH YOUR PAPER IDENTIFICATION NUMBER (DOUBLE-CLICK HERE TO EDIT) &lt;</w:t>
    </w:r>
  </w:p>
  <w:p w14:paraId="6FD50141" w14:textId="77777777" w:rsidR="00F80137" w:rsidRDefault="00F80137">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5"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7"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0"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2"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4"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5"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6"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6"/>
  </w:num>
  <w:num w:numId="3">
    <w:abstractNumId w:val="16"/>
    <w:lvlOverride w:ilvl="0">
      <w:lvl w:ilvl="0">
        <w:start w:val="1"/>
        <w:numFmt w:val="decimal"/>
        <w:lvlText w:val="%1."/>
        <w:legacy w:legacy="1" w:legacySpace="0" w:legacyIndent="360"/>
        <w:lvlJc w:val="left"/>
        <w:pPr>
          <w:ind w:left="360" w:hanging="360"/>
        </w:pPr>
      </w:lvl>
    </w:lvlOverride>
  </w:num>
  <w:num w:numId="4">
    <w:abstractNumId w:val="16"/>
    <w:lvlOverride w:ilvl="0">
      <w:lvl w:ilvl="0">
        <w:start w:val="1"/>
        <w:numFmt w:val="decimal"/>
        <w:lvlText w:val="%1."/>
        <w:legacy w:legacy="1" w:legacySpace="0" w:legacyIndent="360"/>
        <w:lvlJc w:val="left"/>
        <w:pPr>
          <w:ind w:left="360" w:hanging="360"/>
        </w:pPr>
      </w:lvl>
    </w:lvlOverride>
  </w:num>
  <w:num w:numId="5">
    <w:abstractNumId w:val="16"/>
    <w:lvlOverride w:ilvl="0">
      <w:lvl w:ilvl="0">
        <w:start w:val="1"/>
        <w:numFmt w:val="decimal"/>
        <w:lvlText w:val="%1."/>
        <w:legacy w:legacy="1" w:legacySpace="0" w:legacyIndent="360"/>
        <w:lvlJc w:val="left"/>
        <w:pPr>
          <w:ind w:left="360" w:hanging="360"/>
        </w:pPr>
      </w:lvl>
    </w:lvlOverride>
  </w:num>
  <w:num w:numId="6">
    <w:abstractNumId w:val="21"/>
  </w:num>
  <w:num w:numId="7">
    <w:abstractNumId w:val="21"/>
    <w:lvlOverride w:ilvl="0">
      <w:lvl w:ilvl="0">
        <w:start w:val="1"/>
        <w:numFmt w:val="decimal"/>
        <w:lvlText w:val="%1."/>
        <w:legacy w:legacy="1" w:legacySpace="0" w:legacyIndent="360"/>
        <w:lvlJc w:val="left"/>
        <w:pPr>
          <w:ind w:left="360" w:hanging="360"/>
        </w:pPr>
      </w:lvl>
    </w:lvlOverride>
  </w:num>
  <w:num w:numId="8">
    <w:abstractNumId w:val="21"/>
    <w:lvlOverride w:ilvl="0">
      <w:lvl w:ilvl="0">
        <w:start w:val="1"/>
        <w:numFmt w:val="decimal"/>
        <w:lvlText w:val="%1."/>
        <w:legacy w:legacy="1" w:legacySpace="0" w:legacyIndent="360"/>
        <w:lvlJc w:val="left"/>
        <w:pPr>
          <w:ind w:left="360" w:hanging="360"/>
        </w:pPr>
      </w:lvl>
    </w:lvlOverride>
  </w:num>
  <w:num w:numId="9">
    <w:abstractNumId w:val="21"/>
    <w:lvlOverride w:ilvl="0">
      <w:lvl w:ilvl="0">
        <w:start w:val="1"/>
        <w:numFmt w:val="decimal"/>
        <w:lvlText w:val="%1."/>
        <w:legacy w:legacy="1" w:legacySpace="0" w:legacyIndent="360"/>
        <w:lvlJc w:val="left"/>
        <w:pPr>
          <w:ind w:left="360" w:hanging="360"/>
        </w:pPr>
      </w:lvl>
    </w:lvlOverride>
  </w:num>
  <w:num w:numId="10">
    <w:abstractNumId w:val="21"/>
    <w:lvlOverride w:ilvl="0">
      <w:lvl w:ilvl="0">
        <w:start w:val="1"/>
        <w:numFmt w:val="decimal"/>
        <w:lvlText w:val="%1."/>
        <w:legacy w:legacy="1" w:legacySpace="0" w:legacyIndent="360"/>
        <w:lvlJc w:val="left"/>
        <w:pPr>
          <w:ind w:left="360" w:hanging="360"/>
        </w:pPr>
      </w:lvl>
    </w:lvlOverride>
  </w:num>
  <w:num w:numId="11">
    <w:abstractNumId w:val="21"/>
    <w:lvlOverride w:ilvl="0">
      <w:lvl w:ilvl="0">
        <w:start w:val="1"/>
        <w:numFmt w:val="decimal"/>
        <w:lvlText w:val="%1."/>
        <w:legacy w:legacy="1" w:legacySpace="0" w:legacyIndent="360"/>
        <w:lvlJc w:val="left"/>
        <w:pPr>
          <w:ind w:left="360" w:hanging="360"/>
        </w:pPr>
      </w:lvl>
    </w:lvlOverride>
  </w:num>
  <w:num w:numId="12">
    <w:abstractNumId w:val="18"/>
  </w:num>
  <w:num w:numId="13">
    <w:abstractNumId w:val="13"/>
  </w:num>
  <w:num w:numId="14">
    <w:abstractNumId w:val="24"/>
  </w:num>
  <w:num w:numId="15">
    <w:abstractNumId w:val="23"/>
  </w:num>
  <w:num w:numId="16">
    <w:abstractNumId w:val="30"/>
  </w:num>
  <w:num w:numId="17">
    <w:abstractNumId w:val="15"/>
  </w:num>
  <w:num w:numId="18">
    <w:abstractNumId w:val="14"/>
  </w:num>
  <w:num w:numId="19">
    <w:abstractNumId w:val="25"/>
  </w:num>
  <w:num w:numId="20">
    <w:abstractNumId w:val="19"/>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28"/>
  </w:num>
  <w:num w:numId="24">
    <w:abstractNumId w:val="22"/>
  </w:num>
  <w:num w:numId="25">
    <w:abstractNumId w:val="27"/>
  </w:num>
  <w:num w:numId="26">
    <w:abstractNumId w:val="12"/>
  </w:num>
  <w:num w:numId="27">
    <w:abstractNumId w:val="26"/>
  </w:num>
  <w:num w:numId="28">
    <w:abstractNumId w:val="17"/>
  </w:num>
  <w:num w:numId="29">
    <w:abstractNumId w:val="20"/>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5B"/>
    <w:rsid w:val="000054F3"/>
    <w:rsid w:val="0000722C"/>
    <w:rsid w:val="00011905"/>
    <w:rsid w:val="000151B6"/>
    <w:rsid w:val="00016F64"/>
    <w:rsid w:val="0002128F"/>
    <w:rsid w:val="00042E13"/>
    <w:rsid w:val="0004583C"/>
    <w:rsid w:val="00052D44"/>
    <w:rsid w:val="00064123"/>
    <w:rsid w:val="00083E10"/>
    <w:rsid w:val="00085791"/>
    <w:rsid w:val="000A168B"/>
    <w:rsid w:val="000A45B0"/>
    <w:rsid w:val="000A48F2"/>
    <w:rsid w:val="000A633F"/>
    <w:rsid w:val="000B4838"/>
    <w:rsid w:val="000D2BDE"/>
    <w:rsid w:val="000E31F3"/>
    <w:rsid w:val="000E5A78"/>
    <w:rsid w:val="000E66DF"/>
    <w:rsid w:val="000F2791"/>
    <w:rsid w:val="000F43EC"/>
    <w:rsid w:val="00101BB5"/>
    <w:rsid w:val="00102AEA"/>
    <w:rsid w:val="00104BB0"/>
    <w:rsid w:val="0010634C"/>
    <w:rsid w:val="0010794E"/>
    <w:rsid w:val="00107B59"/>
    <w:rsid w:val="00110204"/>
    <w:rsid w:val="0013354F"/>
    <w:rsid w:val="00137712"/>
    <w:rsid w:val="00143B11"/>
    <w:rsid w:val="00143F2E"/>
    <w:rsid w:val="001445DD"/>
    <w:rsid w:val="00144E72"/>
    <w:rsid w:val="00154EE8"/>
    <w:rsid w:val="00157542"/>
    <w:rsid w:val="00165218"/>
    <w:rsid w:val="001768FF"/>
    <w:rsid w:val="00176D69"/>
    <w:rsid w:val="00182B51"/>
    <w:rsid w:val="00184BF3"/>
    <w:rsid w:val="00190796"/>
    <w:rsid w:val="00193A88"/>
    <w:rsid w:val="00194044"/>
    <w:rsid w:val="00196756"/>
    <w:rsid w:val="001A60B1"/>
    <w:rsid w:val="001B36B1"/>
    <w:rsid w:val="001B6589"/>
    <w:rsid w:val="001C5626"/>
    <w:rsid w:val="001C6AC7"/>
    <w:rsid w:val="001D0FEF"/>
    <w:rsid w:val="001E7B7A"/>
    <w:rsid w:val="001F4C5C"/>
    <w:rsid w:val="002017F3"/>
    <w:rsid w:val="00204478"/>
    <w:rsid w:val="00214E2E"/>
    <w:rsid w:val="002156EF"/>
    <w:rsid w:val="00216141"/>
    <w:rsid w:val="00217186"/>
    <w:rsid w:val="002217C4"/>
    <w:rsid w:val="00222FF0"/>
    <w:rsid w:val="00224123"/>
    <w:rsid w:val="002263D0"/>
    <w:rsid w:val="00231DCC"/>
    <w:rsid w:val="00232479"/>
    <w:rsid w:val="0024101D"/>
    <w:rsid w:val="002434A1"/>
    <w:rsid w:val="00246B65"/>
    <w:rsid w:val="00257ABD"/>
    <w:rsid w:val="00263943"/>
    <w:rsid w:val="0026585F"/>
    <w:rsid w:val="00265ACE"/>
    <w:rsid w:val="00265D44"/>
    <w:rsid w:val="002670D1"/>
    <w:rsid w:val="00267B35"/>
    <w:rsid w:val="0027098D"/>
    <w:rsid w:val="00275EA4"/>
    <w:rsid w:val="00276B72"/>
    <w:rsid w:val="00283790"/>
    <w:rsid w:val="0028602E"/>
    <w:rsid w:val="00296C71"/>
    <w:rsid w:val="002A262F"/>
    <w:rsid w:val="002A33C2"/>
    <w:rsid w:val="002B0245"/>
    <w:rsid w:val="002B2DA0"/>
    <w:rsid w:val="002C05A3"/>
    <w:rsid w:val="002D458B"/>
    <w:rsid w:val="002D79AD"/>
    <w:rsid w:val="002E1BB7"/>
    <w:rsid w:val="002F1D6D"/>
    <w:rsid w:val="002F7910"/>
    <w:rsid w:val="00301840"/>
    <w:rsid w:val="003049CA"/>
    <w:rsid w:val="00307958"/>
    <w:rsid w:val="00307BE5"/>
    <w:rsid w:val="00314831"/>
    <w:rsid w:val="00315A21"/>
    <w:rsid w:val="00315D9E"/>
    <w:rsid w:val="003427CE"/>
    <w:rsid w:val="00347BED"/>
    <w:rsid w:val="00360269"/>
    <w:rsid w:val="0036138D"/>
    <w:rsid w:val="00364624"/>
    <w:rsid w:val="00364926"/>
    <w:rsid w:val="00365FE0"/>
    <w:rsid w:val="00374762"/>
    <w:rsid w:val="0037551B"/>
    <w:rsid w:val="00382A89"/>
    <w:rsid w:val="00392DBA"/>
    <w:rsid w:val="00393717"/>
    <w:rsid w:val="00394439"/>
    <w:rsid w:val="003A073E"/>
    <w:rsid w:val="003A5168"/>
    <w:rsid w:val="003A5C43"/>
    <w:rsid w:val="003A7ECE"/>
    <w:rsid w:val="003B11CE"/>
    <w:rsid w:val="003B15F1"/>
    <w:rsid w:val="003B1988"/>
    <w:rsid w:val="003C3322"/>
    <w:rsid w:val="003C68C2"/>
    <w:rsid w:val="003C6CAD"/>
    <w:rsid w:val="003D4CAE"/>
    <w:rsid w:val="003E35DD"/>
    <w:rsid w:val="003F26BD"/>
    <w:rsid w:val="003F52AD"/>
    <w:rsid w:val="004041CB"/>
    <w:rsid w:val="00410BE2"/>
    <w:rsid w:val="00415418"/>
    <w:rsid w:val="0043144F"/>
    <w:rsid w:val="00431BFA"/>
    <w:rsid w:val="004353CF"/>
    <w:rsid w:val="0044067F"/>
    <w:rsid w:val="00444CE2"/>
    <w:rsid w:val="00451552"/>
    <w:rsid w:val="004600DB"/>
    <w:rsid w:val="004631BC"/>
    <w:rsid w:val="00465D77"/>
    <w:rsid w:val="00470B63"/>
    <w:rsid w:val="0047608F"/>
    <w:rsid w:val="004776C1"/>
    <w:rsid w:val="00484761"/>
    <w:rsid w:val="00484DD5"/>
    <w:rsid w:val="00485BCF"/>
    <w:rsid w:val="00493677"/>
    <w:rsid w:val="0049406F"/>
    <w:rsid w:val="004964F9"/>
    <w:rsid w:val="004B0822"/>
    <w:rsid w:val="004C1E16"/>
    <w:rsid w:val="004C2543"/>
    <w:rsid w:val="004C760A"/>
    <w:rsid w:val="004D15CA"/>
    <w:rsid w:val="004D177B"/>
    <w:rsid w:val="004D347F"/>
    <w:rsid w:val="004D4450"/>
    <w:rsid w:val="004D4873"/>
    <w:rsid w:val="004D6341"/>
    <w:rsid w:val="004E3E4C"/>
    <w:rsid w:val="004E4013"/>
    <w:rsid w:val="004E44D6"/>
    <w:rsid w:val="004E66F6"/>
    <w:rsid w:val="004F23A0"/>
    <w:rsid w:val="005003E3"/>
    <w:rsid w:val="005052CD"/>
    <w:rsid w:val="005054D8"/>
    <w:rsid w:val="005078E8"/>
    <w:rsid w:val="00517D9D"/>
    <w:rsid w:val="00522490"/>
    <w:rsid w:val="005354EF"/>
    <w:rsid w:val="00536387"/>
    <w:rsid w:val="00550A26"/>
    <w:rsid w:val="00550BF5"/>
    <w:rsid w:val="00557824"/>
    <w:rsid w:val="00563860"/>
    <w:rsid w:val="00567A70"/>
    <w:rsid w:val="00580A21"/>
    <w:rsid w:val="005A2A15"/>
    <w:rsid w:val="005A3511"/>
    <w:rsid w:val="005A73F0"/>
    <w:rsid w:val="005B051D"/>
    <w:rsid w:val="005B071A"/>
    <w:rsid w:val="005B2207"/>
    <w:rsid w:val="005B2B69"/>
    <w:rsid w:val="005B480C"/>
    <w:rsid w:val="005D1B15"/>
    <w:rsid w:val="005D2824"/>
    <w:rsid w:val="005D4F1A"/>
    <w:rsid w:val="005D72BB"/>
    <w:rsid w:val="005E3919"/>
    <w:rsid w:val="005E405A"/>
    <w:rsid w:val="005E692F"/>
    <w:rsid w:val="005F4E15"/>
    <w:rsid w:val="006021E0"/>
    <w:rsid w:val="00611549"/>
    <w:rsid w:val="0062114B"/>
    <w:rsid w:val="00623698"/>
    <w:rsid w:val="00625E96"/>
    <w:rsid w:val="0063502B"/>
    <w:rsid w:val="00636983"/>
    <w:rsid w:val="00647C09"/>
    <w:rsid w:val="00651F2C"/>
    <w:rsid w:val="0065628F"/>
    <w:rsid w:val="00657B80"/>
    <w:rsid w:val="00681DC9"/>
    <w:rsid w:val="00684423"/>
    <w:rsid w:val="00685842"/>
    <w:rsid w:val="00685EB9"/>
    <w:rsid w:val="00692B57"/>
    <w:rsid w:val="00693D5D"/>
    <w:rsid w:val="006A5C5A"/>
    <w:rsid w:val="006A6CA7"/>
    <w:rsid w:val="006A7E17"/>
    <w:rsid w:val="006B7F03"/>
    <w:rsid w:val="006C1130"/>
    <w:rsid w:val="006C2E68"/>
    <w:rsid w:val="006C68A3"/>
    <w:rsid w:val="006E0C01"/>
    <w:rsid w:val="006E0F4B"/>
    <w:rsid w:val="006F0053"/>
    <w:rsid w:val="006F5E1B"/>
    <w:rsid w:val="00702DA5"/>
    <w:rsid w:val="007111AC"/>
    <w:rsid w:val="0071247E"/>
    <w:rsid w:val="007124A6"/>
    <w:rsid w:val="00720220"/>
    <w:rsid w:val="00725B45"/>
    <w:rsid w:val="007265AC"/>
    <w:rsid w:val="00733FFE"/>
    <w:rsid w:val="00735C80"/>
    <w:rsid w:val="0075085B"/>
    <w:rsid w:val="00780320"/>
    <w:rsid w:val="00782DB4"/>
    <w:rsid w:val="00794327"/>
    <w:rsid w:val="007A0A56"/>
    <w:rsid w:val="007A711F"/>
    <w:rsid w:val="007B10EB"/>
    <w:rsid w:val="007C4336"/>
    <w:rsid w:val="007E5499"/>
    <w:rsid w:val="007F7AA6"/>
    <w:rsid w:val="0080059F"/>
    <w:rsid w:val="00804834"/>
    <w:rsid w:val="00807571"/>
    <w:rsid w:val="00813721"/>
    <w:rsid w:val="008175D2"/>
    <w:rsid w:val="008208DF"/>
    <w:rsid w:val="00821778"/>
    <w:rsid w:val="00822777"/>
    <w:rsid w:val="00823624"/>
    <w:rsid w:val="00826D3C"/>
    <w:rsid w:val="00830106"/>
    <w:rsid w:val="0083020B"/>
    <w:rsid w:val="00837E47"/>
    <w:rsid w:val="00840E73"/>
    <w:rsid w:val="00841E2D"/>
    <w:rsid w:val="008518FE"/>
    <w:rsid w:val="0085659C"/>
    <w:rsid w:val="00856FFB"/>
    <w:rsid w:val="00857B1C"/>
    <w:rsid w:val="00861054"/>
    <w:rsid w:val="00863A0C"/>
    <w:rsid w:val="00872026"/>
    <w:rsid w:val="008748E9"/>
    <w:rsid w:val="00875995"/>
    <w:rsid w:val="00876578"/>
    <w:rsid w:val="0087792E"/>
    <w:rsid w:val="00883EAF"/>
    <w:rsid w:val="00885258"/>
    <w:rsid w:val="0088526C"/>
    <w:rsid w:val="00886A7B"/>
    <w:rsid w:val="00894979"/>
    <w:rsid w:val="008A1C84"/>
    <w:rsid w:val="008A30C3"/>
    <w:rsid w:val="008A3C23"/>
    <w:rsid w:val="008B0E5D"/>
    <w:rsid w:val="008B504A"/>
    <w:rsid w:val="008B59F6"/>
    <w:rsid w:val="008B67AB"/>
    <w:rsid w:val="008C49CC"/>
    <w:rsid w:val="008D1DAB"/>
    <w:rsid w:val="008D44EB"/>
    <w:rsid w:val="008D69E9"/>
    <w:rsid w:val="008E0645"/>
    <w:rsid w:val="008F50BA"/>
    <w:rsid w:val="008F594A"/>
    <w:rsid w:val="008F6271"/>
    <w:rsid w:val="00901C71"/>
    <w:rsid w:val="009040C6"/>
    <w:rsid w:val="00904C7E"/>
    <w:rsid w:val="0091035B"/>
    <w:rsid w:val="00913DFC"/>
    <w:rsid w:val="0093005C"/>
    <w:rsid w:val="00935A6B"/>
    <w:rsid w:val="00937B75"/>
    <w:rsid w:val="00946DF9"/>
    <w:rsid w:val="00971F43"/>
    <w:rsid w:val="00972A09"/>
    <w:rsid w:val="00980E06"/>
    <w:rsid w:val="00984C70"/>
    <w:rsid w:val="009867DE"/>
    <w:rsid w:val="00986889"/>
    <w:rsid w:val="00992478"/>
    <w:rsid w:val="00993988"/>
    <w:rsid w:val="009A1F6E"/>
    <w:rsid w:val="009B2EF2"/>
    <w:rsid w:val="009C54FE"/>
    <w:rsid w:val="009C7D17"/>
    <w:rsid w:val="009D122D"/>
    <w:rsid w:val="009D6D4C"/>
    <w:rsid w:val="009E1CD7"/>
    <w:rsid w:val="009E2FB0"/>
    <w:rsid w:val="009E484E"/>
    <w:rsid w:val="009F1F5A"/>
    <w:rsid w:val="009F40FB"/>
    <w:rsid w:val="009F56C1"/>
    <w:rsid w:val="009F57B8"/>
    <w:rsid w:val="009F61E4"/>
    <w:rsid w:val="00A07544"/>
    <w:rsid w:val="00A10251"/>
    <w:rsid w:val="00A117BF"/>
    <w:rsid w:val="00A13CE1"/>
    <w:rsid w:val="00A17945"/>
    <w:rsid w:val="00A22FCB"/>
    <w:rsid w:val="00A248F2"/>
    <w:rsid w:val="00A333FE"/>
    <w:rsid w:val="00A36B63"/>
    <w:rsid w:val="00A4130C"/>
    <w:rsid w:val="00A4166A"/>
    <w:rsid w:val="00A472F1"/>
    <w:rsid w:val="00A5237D"/>
    <w:rsid w:val="00A528B4"/>
    <w:rsid w:val="00A554A3"/>
    <w:rsid w:val="00A56A05"/>
    <w:rsid w:val="00A652D7"/>
    <w:rsid w:val="00A66532"/>
    <w:rsid w:val="00A67E31"/>
    <w:rsid w:val="00A751F3"/>
    <w:rsid w:val="00A758EA"/>
    <w:rsid w:val="00A82779"/>
    <w:rsid w:val="00A95C50"/>
    <w:rsid w:val="00A95DF6"/>
    <w:rsid w:val="00A95F27"/>
    <w:rsid w:val="00AA7C9D"/>
    <w:rsid w:val="00AB79A6"/>
    <w:rsid w:val="00AC4850"/>
    <w:rsid w:val="00AC72DD"/>
    <w:rsid w:val="00AD65A7"/>
    <w:rsid w:val="00AE3E6D"/>
    <w:rsid w:val="00AF41DA"/>
    <w:rsid w:val="00AF4746"/>
    <w:rsid w:val="00B00361"/>
    <w:rsid w:val="00B13FD8"/>
    <w:rsid w:val="00B17701"/>
    <w:rsid w:val="00B24EDE"/>
    <w:rsid w:val="00B3463B"/>
    <w:rsid w:val="00B35B3F"/>
    <w:rsid w:val="00B4507D"/>
    <w:rsid w:val="00B47B59"/>
    <w:rsid w:val="00B5392C"/>
    <w:rsid w:val="00B53F81"/>
    <w:rsid w:val="00B545E6"/>
    <w:rsid w:val="00B56C2B"/>
    <w:rsid w:val="00B65BD3"/>
    <w:rsid w:val="00B6742E"/>
    <w:rsid w:val="00B70469"/>
    <w:rsid w:val="00B709CB"/>
    <w:rsid w:val="00B72DD8"/>
    <w:rsid w:val="00B72E09"/>
    <w:rsid w:val="00B73FE9"/>
    <w:rsid w:val="00B80AD0"/>
    <w:rsid w:val="00B82457"/>
    <w:rsid w:val="00B94331"/>
    <w:rsid w:val="00B97BB3"/>
    <w:rsid w:val="00BA4818"/>
    <w:rsid w:val="00BB0B6E"/>
    <w:rsid w:val="00BB6C0D"/>
    <w:rsid w:val="00BC382D"/>
    <w:rsid w:val="00BD1923"/>
    <w:rsid w:val="00BE36A4"/>
    <w:rsid w:val="00BF0C69"/>
    <w:rsid w:val="00BF629B"/>
    <w:rsid w:val="00BF655C"/>
    <w:rsid w:val="00C075EF"/>
    <w:rsid w:val="00C11E83"/>
    <w:rsid w:val="00C2378A"/>
    <w:rsid w:val="00C238E3"/>
    <w:rsid w:val="00C318A1"/>
    <w:rsid w:val="00C35ABB"/>
    <w:rsid w:val="00C378A1"/>
    <w:rsid w:val="00C522AB"/>
    <w:rsid w:val="00C5247C"/>
    <w:rsid w:val="00C5365A"/>
    <w:rsid w:val="00C621D6"/>
    <w:rsid w:val="00C66319"/>
    <w:rsid w:val="00C67AF9"/>
    <w:rsid w:val="00C74B16"/>
    <w:rsid w:val="00C82D86"/>
    <w:rsid w:val="00C84648"/>
    <w:rsid w:val="00C875C7"/>
    <w:rsid w:val="00C920F8"/>
    <w:rsid w:val="00CA267D"/>
    <w:rsid w:val="00CA3EC2"/>
    <w:rsid w:val="00CB4B8D"/>
    <w:rsid w:val="00CB51B8"/>
    <w:rsid w:val="00CC0DDA"/>
    <w:rsid w:val="00CC12B6"/>
    <w:rsid w:val="00CC5601"/>
    <w:rsid w:val="00CD2A0D"/>
    <w:rsid w:val="00CD4795"/>
    <w:rsid w:val="00CD684F"/>
    <w:rsid w:val="00CE22A1"/>
    <w:rsid w:val="00D04083"/>
    <w:rsid w:val="00D06623"/>
    <w:rsid w:val="00D14C6B"/>
    <w:rsid w:val="00D24460"/>
    <w:rsid w:val="00D26A89"/>
    <w:rsid w:val="00D33915"/>
    <w:rsid w:val="00D36394"/>
    <w:rsid w:val="00D37F42"/>
    <w:rsid w:val="00D411FB"/>
    <w:rsid w:val="00D465AD"/>
    <w:rsid w:val="00D46CB3"/>
    <w:rsid w:val="00D5536F"/>
    <w:rsid w:val="00D56935"/>
    <w:rsid w:val="00D6300D"/>
    <w:rsid w:val="00D6356C"/>
    <w:rsid w:val="00D73E7E"/>
    <w:rsid w:val="00D758C6"/>
    <w:rsid w:val="00D84F3E"/>
    <w:rsid w:val="00D90C10"/>
    <w:rsid w:val="00D92E96"/>
    <w:rsid w:val="00D94EDC"/>
    <w:rsid w:val="00D951E3"/>
    <w:rsid w:val="00DA0EA2"/>
    <w:rsid w:val="00DA258C"/>
    <w:rsid w:val="00DB42F6"/>
    <w:rsid w:val="00DB4A3A"/>
    <w:rsid w:val="00DD2428"/>
    <w:rsid w:val="00DD5EAB"/>
    <w:rsid w:val="00DE07FA"/>
    <w:rsid w:val="00DE0808"/>
    <w:rsid w:val="00DE7E69"/>
    <w:rsid w:val="00DF2DDE"/>
    <w:rsid w:val="00DF528A"/>
    <w:rsid w:val="00E01667"/>
    <w:rsid w:val="00E04733"/>
    <w:rsid w:val="00E1025A"/>
    <w:rsid w:val="00E22B12"/>
    <w:rsid w:val="00E32C34"/>
    <w:rsid w:val="00E36209"/>
    <w:rsid w:val="00E367EF"/>
    <w:rsid w:val="00E420BB"/>
    <w:rsid w:val="00E50DF6"/>
    <w:rsid w:val="00E666EF"/>
    <w:rsid w:val="00E66812"/>
    <w:rsid w:val="00E7033E"/>
    <w:rsid w:val="00E711D8"/>
    <w:rsid w:val="00E73236"/>
    <w:rsid w:val="00E965C5"/>
    <w:rsid w:val="00E96725"/>
    <w:rsid w:val="00E96A3A"/>
    <w:rsid w:val="00E97402"/>
    <w:rsid w:val="00E97B99"/>
    <w:rsid w:val="00EA660F"/>
    <w:rsid w:val="00EB2D93"/>
    <w:rsid w:val="00EB2E9D"/>
    <w:rsid w:val="00EB3DB0"/>
    <w:rsid w:val="00EB5DD5"/>
    <w:rsid w:val="00EC7B7F"/>
    <w:rsid w:val="00ED346B"/>
    <w:rsid w:val="00ED7ECE"/>
    <w:rsid w:val="00EE0DFA"/>
    <w:rsid w:val="00EE6FFC"/>
    <w:rsid w:val="00EE7865"/>
    <w:rsid w:val="00EF1023"/>
    <w:rsid w:val="00EF10AC"/>
    <w:rsid w:val="00EF16F5"/>
    <w:rsid w:val="00EF1D15"/>
    <w:rsid w:val="00EF4701"/>
    <w:rsid w:val="00EF564E"/>
    <w:rsid w:val="00F02D70"/>
    <w:rsid w:val="00F06E90"/>
    <w:rsid w:val="00F10FD1"/>
    <w:rsid w:val="00F114DA"/>
    <w:rsid w:val="00F13C8D"/>
    <w:rsid w:val="00F14E88"/>
    <w:rsid w:val="00F22198"/>
    <w:rsid w:val="00F33D49"/>
    <w:rsid w:val="00F3481E"/>
    <w:rsid w:val="00F577F6"/>
    <w:rsid w:val="00F623E1"/>
    <w:rsid w:val="00F639A4"/>
    <w:rsid w:val="00F65266"/>
    <w:rsid w:val="00F66369"/>
    <w:rsid w:val="00F702E7"/>
    <w:rsid w:val="00F70F15"/>
    <w:rsid w:val="00F751E1"/>
    <w:rsid w:val="00F80137"/>
    <w:rsid w:val="00F86414"/>
    <w:rsid w:val="00F94732"/>
    <w:rsid w:val="00F9638F"/>
    <w:rsid w:val="00FB07DE"/>
    <w:rsid w:val="00FC68B0"/>
    <w:rsid w:val="00FC7D39"/>
    <w:rsid w:val="00FD347F"/>
    <w:rsid w:val="00FD738E"/>
    <w:rsid w:val="00FF1646"/>
    <w:rsid w:val="00FF2B9C"/>
    <w:rsid w:val="00FF43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6DC6FC4"/>
  <w15:docId w15:val="{4CB0D1AB-E30C-4F44-93C7-282503A25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styleId="HTMLPreformatted">
    <w:name w:val="HTML Preformatted"/>
    <w:basedOn w:val="Normal"/>
    <w:link w:val="HTMLPreformattedChar"/>
    <w:uiPriority w:val="99"/>
    <w:unhideWhenUsed/>
    <w:rsid w:val="00FC7D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GB" w:eastAsia="en-GB"/>
    </w:rPr>
  </w:style>
  <w:style w:type="character" w:customStyle="1" w:styleId="HTMLPreformattedChar">
    <w:name w:val="HTML Preformatted Char"/>
    <w:basedOn w:val="DefaultParagraphFont"/>
    <w:link w:val="HTMLPreformatted"/>
    <w:uiPriority w:val="99"/>
    <w:rsid w:val="00FC7D39"/>
    <w:rPr>
      <w:rFonts w:ascii="Courier New" w:hAnsi="Courier New" w:cs="Courier New"/>
      <w:lang w:val="en-GB" w:eastAsia="en-GB"/>
    </w:rPr>
  </w:style>
  <w:style w:type="character" w:customStyle="1" w:styleId="gewyw5ybjeb">
    <w:name w:val="gewyw5ybjeb"/>
    <w:basedOn w:val="DefaultParagraphFont"/>
    <w:rsid w:val="00FC7D39"/>
  </w:style>
  <w:style w:type="character" w:customStyle="1" w:styleId="gewyw5ybmdb">
    <w:name w:val="gewyw5ybmdb"/>
    <w:basedOn w:val="DefaultParagraphFont"/>
    <w:rsid w:val="00FC7D39"/>
  </w:style>
  <w:style w:type="character" w:styleId="CommentReference">
    <w:name w:val="annotation reference"/>
    <w:basedOn w:val="DefaultParagraphFont"/>
    <w:semiHidden/>
    <w:unhideWhenUsed/>
    <w:rsid w:val="00D6356C"/>
    <w:rPr>
      <w:sz w:val="18"/>
      <w:szCs w:val="18"/>
    </w:rPr>
  </w:style>
  <w:style w:type="paragraph" w:styleId="CommentText">
    <w:name w:val="annotation text"/>
    <w:basedOn w:val="Normal"/>
    <w:link w:val="CommentTextChar"/>
    <w:semiHidden/>
    <w:unhideWhenUsed/>
    <w:rsid w:val="00D6356C"/>
    <w:rPr>
      <w:sz w:val="24"/>
      <w:szCs w:val="24"/>
    </w:rPr>
  </w:style>
  <w:style w:type="character" w:customStyle="1" w:styleId="CommentTextChar">
    <w:name w:val="Comment Text Char"/>
    <w:basedOn w:val="DefaultParagraphFont"/>
    <w:link w:val="CommentText"/>
    <w:semiHidden/>
    <w:rsid w:val="00D6356C"/>
    <w:rPr>
      <w:sz w:val="24"/>
      <w:szCs w:val="24"/>
    </w:rPr>
  </w:style>
  <w:style w:type="paragraph" w:styleId="CommentSubject">
    <w:name w:val="annotation subject"/>
    <w:basedOn w:val="CommentText"/>
    <w:next w:val="CommentText"/>
    <w:link w:val="CommentSubjectChar"/>
    <w:semiHidden/>
    <w:unhideWhenUsed/>
    <w:rsid w:val="00D6356C"/>
    <w:rPr>
      <w:b/>
      <w:bCs/>
      <w:sz w:val="20"/>
      <w:szCs w:val="20"/>
    </w:rPr>
  </w:style>
  <w:style w:type="character" w:customStyle="1" w:styleId="CommentSubjectChar">
    <w:name w:val="Comment Subject Char"/>
    <w:basedOn w:val="CommentTextChar"/>
    <w:link w:val="CommentSubject"/>
    <w:semiHidden/>
    <w:rsid w:val="00D6356C"/>
    <w:rPr>
      <w:b/>
      <w:bCs/>
      <w:sz w:val="24"/>
      <w:szCs w:val="24"/>
    </w:rPr>
  </w:style>
  <w:style w:type="character" w:styleId="Emphasis">
    <w:name w:val="Emphasis"/>
    <w:basedOn w:val="DefaultParagraphFont"/>
    <w:uiPriority w:val="20"/>
    <w:qFormat/>
    <w:rsid w:val="00901C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68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tiff"/><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tiff"/><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tif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tiff"/><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B0354-01C6-471C-B648-8685B51A6BD2}">
  <ds:schemaRefs>
    <ds:schemaRef ds:uri="http://schemas.openxmlformats.org/officeDocument/2006/bibliography"/>
  </ds:schemaRefs>
</ds:datastoreItem>
</file>

<file path=customXml/itemProps2.xml><?xml version="1.0" encoding="utf-8"?>
<ds:datastoreItem xmlns:ds="http://schemas.openxmlformats.org/officeDocument/2006/customXml" ds:itemID="{CCC05DFB-2820-48BA-B5A0-4518B9A19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TotalTime>
  <Pages>1</Pages>
  <Words>8633</Words>
  <Characters>49214</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vt:lpstr>
    </vt:vector>
  </TitlesOfParts>
  <Manager/>
  <Company>IEEE</Company>
  <LinksUpToDate>false</LinksUpToDate>
  <CharactersWithSpaces>57732</CharactersWithSpaces>
  <SharedDoc>false</SharedDoc>
  <HyperlinkBase/>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dc:description/>
  <cp:lastModifiedBy>COCO Moreno</cp:lastModifiedBy>
  <cp:revision>193</cp:revision>
  <cp:lastPrinted>2016-03-22T12:11:00Z</cp:lastPrinted>
  <dcterms:created xsi:type="dcterms:W3CDTF">2015-10-08T09:03:00Z</dcterms:created>
  <dcterms:modified xsi:type="dcterms:W3CDTF">2016-03-22T12:12:00Z</dcterms:modified>
  <cp:category/>
</cp:coreProperties>
</file>